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4CE" w:rsidRPr="00A07A4F" w:rsidRDefault="00E8475E" w:rsidP="00400F8F">
      <w:pPr>
        <w:spacing w:line="360" w:lineRule="auto"/>
        <w:rPr>
          <w:rFonts w:eastAsia="Calibri"/>
        </w:rPr>
      </w:pPr>
      <w:r>
        <w:rPr>
          <w:noProof/>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26.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style="mso-next-textbox:#Tekstvak 9" inset="0,0,0,0">
              <w:txbxContent>
                <w:sdt>
                  <w:sdtPr>
                    <w:alias w:val="klik en tik de ondertitel "/>
                    <w:id w:val="-1518306802"/>
                    <w:lock w:val="sdtLocked"/>
                  </w:sdtPr>
                  <w:sdtEndPr/>
                  <w:sdtContent>
                    <w:p w:rsidR="000D0FF2" w:rsidRDefault="000D0FF2" w:rsidP="004717EE">
                      <w:pPr>
                        <w:pStyle w:val="Ondertitel"/>
                        <w:rPr>
                          <w:sz w:val="32"/>
                        </w:rPr>
                      </w:pPr>
                      <w:r>
                        <w:rPr>
                          <w:sz w:val="32"/>
                        </w:rPr>
                        <w:t>(</w:t>
                      </w:r>
                      <w:proofErr w:type="spellStart"/>
                      <w:r>
                        <w:rPr>
                          <w:sz w:val="32"/>
                        </w:rPr>
                        <w:t>testset</w:t>
                      </w:r>
                      <w:proofErr w:type="spellEnd"/>
                      <w:r>
                        <w:rPr>
                          <w:sz w:val="32"/>
                        </w:rPr>
                        <w:t xml:space="preserve"> versie 1.</w:t>
                      </w:r>
                      <w:r w:rsidR="007348A4">
                        <w:rPr>
                          <w:sz w:val="32"/>
                        </w:rPr>
                        <w:t>1</w:t>
                      </w:r>
                      <w:r>
                        <w:rPr>
                          <w:sz w:val="32"/>
                        </w:rPr>
                        <w:t>)</w:t>
                      </w:r>
                    </w:p>
                    <w:p w:rsidR="000D0FF2" w:rsidRDefault="00E8475E" w:rsidP="002E4B32">
                      <w:pPr>
                        <w:pStyle w:val="Ondertitel"/>
                        <w:spacing w:line="280" w:lineRule="atLeast"/>
                      </w:pPr>
                    </w:p>
                  </w:sdtContent>
                </w:sdt>
              </w:txbxContent>
            </v:textbox>
            <w10:wrap anchorx="page" anchory="page"/>
            <w10:anchorlock/>
          </v:shape>
        </w:pict>
      </w:r>
      <w:r>
        <w:rPr>
          <w:noProof/>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style="mso-next-textbox:#Tekstvak 8" inset="0,0,0,0">
              <w:txbxContent>
                <w:sdt>
                  <w:sdtPr>
                    <w:rPr>
                      <w:smallCaps/>
                      <w:sz w:val="48"/>
                    </w:rPr>
                    <w:alias w:val="Klik en tik de titel van het rapport"/>
                    <w:tag w:val="Klik en tik de titel van het rapport"/>
                    <w:id w:val="-1301066807"/>
                    <w:lock w:val="sdtLocked"/>
                  </w:sdtPr>
                  <w:sdtEndPr>
                    <w:rPr>
                      <w:smallCaps w:val="0"/>
                      <w:sz w:val="40"/>
                    </w:rPr>
                  </w:sdtEndPr>
                  <w:sdtContent>
                    <w:sdt>
                      <w:sdtPr>
                        <w:rPr>
                          <w:smallCaps/>
                          <w:sz w:val="48"/>
                        </w:rPr>
                        <w:alias w:val="Klik en tik de titel van het rapport"/>
                        <w:tag w:val="Klik en tik de titel van het rapport"/>
                        <w:id w:val="-1012375820"/>
                      </w:sdtPr>
                      <w:sdtEndPr>
                        <w:rPr>
                          <w:smallCaps w:val="0"/>
                          <w:sz w:val="40"/>
                        </w:rPr>
                      </w:sdtEndPr>
                      <w:sdtContent>
                        <w:p w:rsidR="000D0FF2" w:rsidRDefault="000D0FF2" w:rsidP="00607493">
                          <w:pPr>
                            <w:pStyle w:val="Ondertitel"/>
                            <w:rPr>
                              <w:sz w:val="36"/>
                            </w:rPr>
                          </w:pPr>
                          <w:proofErr w:type="spellStart"/>
                          <w:r>
                            <w:rPr>
                              <w:sz w:val="36"/>
                            </w:rPr>
                            <w:t>T</w:t>
                          </w:r>
                          <w:r w:rsidRPr="00953A54">
                            <w:rPr>
                              <w:sz w:val="36"/>
                            </w:rPr>
                            <w:t>estset</w:t>
                          </w:r>
                          <w:proofErr w:type="spellEnd"/>
                          <w:r w:rsidRPr="00953A54">
                            <w:rPr>
                              <w:sz w:val="36"/>
                            </w:rPr>
                            <w:t xml:space="preserve"> voor het testen van de</w:t>
                          </w:r>
                          <w:r>
                            <w:rPr>
                              <w:sz w:val="36"/>
                            </w:rPr>
                            <w:t xml:space="preserve"> Documentcreatie services</w:t>
                          </w:r>
                          <w:r w:rsidRPr="00953A54">
                            <w:rPr>
                              <w:sz w:val="36"/>
                            </w:rPr>
                            <w:t xml:space="preserve"> </w:t>
                          </w:r>
                          <w:r>
                            <w:rPr>
                              <w:sz w:val="36"/>
                            </w:rPr>
                            <w:t xml:space="preserve">1.0 </w:t>
                          </w:r>
                          <w:r w:rsidRPr="00953A54">
                            <w:rPr>
                              <w:sz w:val="36"/>
                            </w:rPr>
                            <w:t>met het StUF Testplatform</w:t>
                          </w:r>
                        </w:p>
                        <w:p w:rsidR="000D0FF2" w:rsidRDefault="00E8475E" w:rsidP="00607493">
                          <w:pPr>
                            <w:pStyle w:val="Ondertitel"/>
                            <w:rPr>
                              <w:b w:val="0"/>
                              <w:color w:val="auto"/>
                              <w:sz w:val="18"/>
                            </w:rPr>
                          </w:pPr>
                        </w:p>
                      </w:sdtContent>
                    </w:sdt>
                    <w:p w:rsidR="000D0FF2" w:rsidRDefault="00E8475E" w:rsidP="00B633A1">
                      <w:pPr>
                        <w:pStyle w:val="Ondertitel"/>
                      </w:pPr>
                    </w:p>
                  </w:sdtContent>
                </w:sdt>
              </w:txbxContent>
            </v:textbox>
            <w10:wrap anchorx="page" anchory="page"/>
            <w10:anchorlock/>
          </v:shape>
        </w:pict>
      </w:r>
      <w:bookmarkStart w:id="0" w:name="_Toc184810008"/>
      <w:r>
        <w:rPr>
          <w:noProof/>
        </w:rPr>
        <w:pict>
          <v:shape id="Tekstvak 10" o:spid="_x0000_s1028" type="#_x0000_t202" style="position:absolute;margin-left:70.9pt;margin-top:701.65pt;width:470pt;height:90.55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style="mso-next-textbox:#Tekstvak 10">
              <w:txbxContent>
                <w:sdt>
                  <w:sdtPr>
                    <w:id w:val="14639091"/>
                  </w:sdtPr>
                  <w:sdtEndPr/>
                  <w:sdtContent>
                    <w:sdt>
                      <w:sdtPr>
                        <w:id w:val="14639092"/>
                      </w:sdtPr>
                      <w:sdtEndPr/>
                      <w:sdtContent>
                        <w:p w:rsidR="000D0FF2" w:rsidRPr="00FC04CE" w:rsidRDefault="000D0FF2" w:rsidP="00607493">
                          <w:pPr>
                            <w:tabs>
                              <w:tab w:val="left" w:pos="1843"/>
                            </w:tabs>
                          </w:pPr>
                          <w:r w:rsidRPr="00DA0A15">
                            <w:rPr>
                              <w:b/>
                            </w:rPr>
                            <w:t>Documentversie:</w:t>
                          </w:r>
                          <w:r>
                            <w:rPr>
                              <w:b/>
                            </w:rPr>
                            <w:t xml:space="preserve"> </w:t>
                          </w:r>
                          <w:r w:rsidR="008156DD">
                            <w:t>1.</w:t>
                          </w:r>
                          <w:r w:rsidR="007348A4">
                            <w:t>2</w:t>
                          </w:r>
                        </w:p>
                        <w:p w:rsidR="000D0FF2" w:rsidRDefault="000D0FF2" w:rsidP="00607493">
                          <w:pPr>
                            <w:tabs>
                              <w:tab w:val="left" w:pos="1843"/>
                            </w:tabs>
                          </w:pPr>
                          <w:r w:rsidRPr="00DA0A15">
                            <w:rPr>
                              <w:b/>
                            </w:rPr>
                            <w:t>Datum</w:t>
                          </w:r>
                          <w:r>
                            <w:tab/>
                          </w:r>
                          <w:sdt>
                            <w:sdtPr>
                              <w:tag w:val="klik en typ datum"/>
                              <w:id w:val="14639093"/>
                              <w:date w:fullDate="2014-11-25T00:00:00Z">
                                <w:dateFormat w:val="d MMMM yyyy"/>
                                <w:lid w:val="nl-NL"/>
                                <w:storeMappedDataAs w:val="dateTime"/>
                                <w:calendar w:val="gregorian"/>
                              </w:date>
                            </w:sdtPr>
                            <w:sdtEndPr/>
                            <w:sdtContent>
                              <w:r w:rsidR="007348A4">
                                <w:t>25 november 2014</w:t>
                              </w:r>
                            </w:sdtContent>
                          </w:sdt>
                        </w:p>
                        <w:p w:rsidR="000D0FF2" w:rsidRDefault="000D0FF2" w:rsidP="00607493">
                          <w:pPr>
                            <w:tabs>
                              <w:tab w:val="left" w:pos="1843"/>
                            </w:tabs>
                          </w:pPr>
                          <w:r w:rsidRPr="00DA0A15">
                            <w:rPr>
                              <w:b/>
                            </w:rPr>
                            <w:t>Status</w:t>
                          </w:r>
                          <w:r>
                            <w:tab/>
                          </w:r>
                          <w:r w:rsidR="008156DD">
                            <w:t>In gebruik</w:t>
                          </w:r>
                        </w:p>
                        <w:p w:rsidR="000D0FF2" w:rsidRDefault="00E8475E" w:rsidP="00607493">
                          <w:pPr>
                            <w:pStyle w:val="colofon"/>
                          </w:pPr>
                        </w:p>
                      </w:sdtContent>
                    </w:sdt>
                    <w:p w:rsidR="000D0FF2" w:rsidRDefault="00E8475E" w:rsidP="00076EE1">
                      <w:pPr>
                        <w:pStyle w:val="colofon"/>
                      </w:pPr>
                    </w:p>
                  </w:sdtContent>
                </w:sdt>
              </w:txbxContent>
            </v:textbox>
            <w10:wrap anchorx="page" anchory="page"/>
            <w10:anchorlock/>
          </v:shape>
        </w:pict>
      </w:r>
    </w:p>
    <w:p w:rsidR="00897055" w:rsidRPr="00A07A4F" w:rsidRDefault="0024241F" w:rsidP="004F75A6">
      <w:pPr>
        <w:pStyle w:val="koptitel"/>
      </w:pPr>
      <w:r w:rsidRPr="00A07A4F">
        <w:lastRenderedPageBreak/>
        <w:t>I</w:t>
      </w:r>
      <w:r w:rsidR="00897055" w:rsidRPr="00A07A4F">
        <w:t>nhoud</w:t>
      </w:r>
      <w:bookmarkEnd w:id="0"/>
    </w:p>
    <w:p w:rsidR="004F3A45" w:rsidRPr="00A07A4F" w:rsidRDefault="004F3A45" w:rsidP="004F75A6">
      <w:pPr>
        <w:pStyle w:val="Kop2"/>
        <w:sectPr w:rsidR="004F3A45" w:rsidRPr="00A07A4F" w:rsidSect="008C3432">
          <w:headerReference w:type="default" r:id="rId12"/>
          <w:footerReference w:type="default" r:id="rId13"/>
          <w:pgSz w:w="11900" w:h="16840" w:code="9"/>
          <w:pgMar w:top="1985" w:right="1077" w:bottom="1021" w:left="1418" w:header="567" w:footer="510" w:gutter="0"/>
          <w:cols w:space="708"/>
        </w:sectPr>
      </w:pPr>
    </w:p>
    <w:p w:rsidR="00897055" w:rsidRPr="00A07A4F" w:rsidRDefault="00897055" w:rsidP="00A14B69"/>
    <w:p w:rsidR="00E37939" w:rsidRDefault="00F30C39">
      <w:pPr>
        <w:pStyle w:val="Inhopg1"/>
        <w:rPr>
          <w:rFonts w:asciiTheme="minorHAnsi" w:eastAsiaTheme="minorEastAsia" w:hAnsiTheme="minorHAnsi" w:cstheme="minorBidi"/>
          <w:b w:val="0"/>
          <w:noProof/>
          <w:sz w:val="22"/>
          <w:szCs w:val="22"/>
          <w:lang w:val="en-US" w:eastAsia="en-US"/>
        </w:rPr>
      </w:pPr>
      <w:r w:rsidRPr="00A07A4F">
        <w:rPr>
          <w:b w:val="0"/>
        </w:rPr>
        <w:fldChar w:fldCharType="begin"/>
      </w:r>
      <w:r w:rsidR="008B7713" w:rsidRPr="00A07A4F">
        <w:rPr>
          <w:b w:val="0"/>
        </w:rPr>
        <w:instrText xml:space="preserve"> TOC \o "1-2" </w:instrText>
      </w:r>
      <w:r w:rsidRPr="00A07A4F">
        <w:rPr>
          <w:b w:val="0"/>
        </w:rPr>
        <w:fldChar w:fldCharType="separate"/>
      </w:r>
      <w:r w:rsidR="00E37939">
        <w:rPr>
          <w:noProof/>
        </w:rPr>
        <w:t>1</w:t>
      </w:r>
      <w:r w:rsidR="00E37939">
        <w:rPr>
          <w:rFonts w:asciiTheme="minorHAnsi" w:eastAsiaTheme="minorEastAsia" w:hAnsiTheme="minorHAnsi" w:cstheme="minorBidi"/>
          <w:b w:val="0"/>
          <w:noProof/>
          <w:sz w:val="22"/>
          <w:szCs w:val="22"/>
          <w:lang w:val="en-US" w:eastAsia="en-US"/>
        </w:rPr>
        <w:tab/>
      </w:r>
      <w:r w:rsidR="00E37939">
        <w:rPr>
          <w:noProof/>
        </w:rPr>
        <w:t>Inleiding</w:t>
      </w:r>
      <w:r w:rsidR="00E37939">
        <w:rPr>
          <w:noProof/>
        </w:rPr>
        <w:tab/>
      </w:r>
      <w:r w:rsidR="00E37939">
        <w:rPr>
          <w:noProof/>
        </w:rPr>
        <w:fldChar w:fldCharType="begin"/>
      </w:r>
      <w:r w:rsidR="00E37939">
        <w:rPr>
          <w:noProof/>
        </w:rPr>
        <w:instrText xml:space="preserve"> PAGEREF _Toc404607409 \h </w:instrText>
      </w:r>
      <w:r w:rsidR="00E37939">
        <w:rPr>
          <w:noProof/>
        </w:rPr>
      </w:r>
      <w:r w:rsidR="00E37939">
        <w:rPr>
          <w:noProof/>
        </w:rPr>
        <w:fldChar w:fldCharType="separate"/>
      </w:r>
      <w:r w:rsidR="00E37939">
        <w:rPr>
          <w:noProof/>
        </w:rPr>
        <w:t>4</w:t>
      </w:r>
      <w:r w:rsidR="00E37939">
        <w:rPr>
          <w:noProof/>
        </w:rPr>
        <w:fldChar w:fldCharType="end"/>
      </w:r>
    </w:p>
    <w:p w:rsidR="00E37939" w:rsidRDefault="00E37939">
      <w:pPr>
        <w:pStyle w:val="Inhopg2"/>
        <w:rPr>
          <w:noProof/>
          <w:lang w:val="en-US" w:eastAsia="en-US"/>
        </w:rPr>
      </w:pPr>
      <w:r>
        <w:rPr>
          <w:noProof/>
        </w:rPr>
        <w:t>1.1</w:t>
      </w:r>
      <w:r>
        <w:rPr>
          <w:noProof/>
          <w:lang w:val="en-US" w:eastAsia="en-US"/>
        </w:rPr>
        <w:tab/>
      </w:r>
      <w:r>
        <w:rPr>
          <w:noProof/>
        </w:rPr>
        <w:t>Doel van document</w:t>
      </w:r>
      <w:r>
        <w:rPr>
          <w:noProof/>
        </w:rPr>
        <w:tab/>
      </w:r>
      <w:r>
        <w:rPr>
          <w:noProof/>
        </w:rPr>
        <w:fldChar w:fldCharType="begin"/>
      </w:r>
      <w:r>
        <w:rPr>
          <w:noProof/>
        </w:rPr>
        <w:instrText xml:space="preserve"> PAGEREF _Toc404607410 \h </w:instrText>
      </w:r>
      <w:r>
        <w:rPr>
          <w:noProof/>
        </w:rPr>
      </w:r>
      <w:r>
        <w:rPr>
          <w:noProof/>
        </w:rPr>
        <w:fldChar w:fldCharType="separate"/>
      </w:r>
      <w:r>
        <w:rPr>
          <w:noProof/>
        </w:rPr>
        <w:t>5</w:t>
      </w:r>
      <w:r>
        <w:rPr>
          <w:noProof/>
        </w:rPr>
        <w:fldChar w:fldCharType="end"/>
      </w:r>
    </w:p>
    <w:p w:rsidR="00E37939" w:rsidRDefault="00E37939">
      <w:pPr>
        <w:pStyle w:val="Inhopg2"/>
        <w:rPr>
          <w:noProof/>
          <w:lang w:val="en-US" w:eastAsia="en-US"/>
        </w:rPr>
      </w:pPr>
      <w:r>
        <w:rPr>
          <w:noProof/>
        </w:rPr>
        <w:t>1.2</w:t>
      </w:r>
      <w:r>
        <w:rPr>
          <w:noProof/>
          <w:lang w:val="en-US" w:eastAsia="en-US"/>
        </w:rPr>
        <w:tab/>
      </w:r>
      <w:r>
        <w:rPr>
          <w:noProof/>
        </w:rPr>
        <w:t>Doelgroep</w:t>
      </w:r>
      <w:r>
        <w:rPr>
          <w:noProof/>
        </w:rPr>
        <w:tab/>
      </w:r>
      <w:r>
        <w:rPr>
          <w:noProof/>
        </w:rPr>
        <w:fldChar w:fldCharType="begin"/>
      </w:r>
      <w:r>
        <w:rPr>
          <w:noProof/>
        </w:rPr>
        <w:instrText xml:space="preserve"> PAGEREF _Toc404607411 \h </w:instrText>
      </w:r>
      <w:r>
        <w:rPr>
          <w:noProof/>
        </w:rPr>
      </w:r>
      <w:r>
        <w:rPr>
          <w:noProof/>
        </w:rPr>
        <w:fldChar w:fldCharType="separate"/>
      </w:r>
      <w:r>
        <w:rPr>
          <w:noProof/>
        </w:rPr>
        <w:t>5</w:t>
      </w:r>
      <w:r>
        <w:rPr>
          <w:noProof/>
        </w:rPr>
        <w:fldChar w:fldCharType="end"/>
      </w:r>
    </w:p>
    <w:p w:rsidR="00E37939" w:rsidRPr="00E37939" w:rsidRDefault="00E37939">
      <w:pPr>
        <w:pStyle w:val="Inhopg2"/>
        <w:rPr>
          <w:noProof/>
          <w:lang w:eastAsia="en-US"/>
        </w:rPr>
      </w:pPr>
      <w:r>
        <w:rPr>
          <w:noProof/>
        </w:rPr>
        <w:t>1.3</w:t>
      </w:r>
      <w:r w:rsidRPr="00E37939">
        <w:rPr>
          <w:noProof/>
          <w:lang w:eastAsia="en-US"/>
        </w:rPr>
        <w:tab/>
      </w:r>
      <w:r>
        <w:rPr>
          <w:noProof/>
        </w:rPr>
        <w:t>Wanneer is een softwareproduct compliant</w:t>
      </w:r>
      <w:r>
        <w:rPr>
          <w:noProof/>
        </w:rPr>
        <w:tab/>
      </w:r>
      <w:r>
        <w:rPr>
          <w:noProof/>
        </w:rPr>
        <w:fldChar w:fldCharType="begin"/>
      </w:r>
      <w:r>
        <w:rPr>
          <w:noProof/>
        </w:rPr>
        <w:instrText xml:space="preserve"> PAGEREF _Toc404607412 \h </w:instrText>
      </w:r>
      <w:r>
        <w:rPr>
          <w:noProof/>
        </w:rPr>
      </w:r>
      <w:r>
        <w:rPr>
          <w:noProof/>
        </w:rPr>
        <w:fldChar w:fldCharType="separate"/>
      </w:r>
      <w:r>
        <w:rPr>
          <w:noProof/>
        </w:rPr>
        <w:t>5</w:t>
      </w:r>
      <w:r>
        <w:rPr>
          <w:noProof/>
        </w:rPr>
        <w:fldChar w:fldCharType="end"/>
      </w:r>
    </w:p>
    <w:p w:rsidR="00E37939" w:rsidRDefault="00E37939">
      <w:pPr>
        <w:pStyle w:val="Inhopg1"/>
        <w:rPr>
          <w:rFonts w:asciiTheme="minorHAnsi" w:eastAsiaTheme="minorEastAsia" w:hAnsiTheme="minorHAnsi" w:cstheme="minorBidi"/>
          <w:b w:val="0"/>
          <w:noProof/>
          <w:sz w:val="22"/>
          <w:szCs w:val="22"/>
          <w:lang w:val="en-US" w:eastAsia="en-US"/>
        </w:rPr>
      </w:pPr>
      <w:r>
        <w:rPr>
          <w:noProof/>
        </w:rPr>
        <w:t>2</w:t>
      </w:r>
      <w:r>
        <w:rPr>
          <w:rFonts w:asciiTheme="minorHAnsi" w:eastAsiaTheme="minorEastAsia" w:hAnsiTheme="minorHAnsi" w:cstheme="minorBidi"/>
          <w:b w:val="0"/>
          <w:noProof/>
          <w:sz w:val="22"/>
          <w:szCs w:val="22"/>
          <w:lang w:val="en-US" w:eastAsia="en-US"/>
        </w:rPr>
        <w:tab/>
      </w:r>
      <w:r>
        <w:rPr>
          <w:noProof/>
        </w:rPr>
        <w:t>Specificatie van testset</w:t>
      </w:r>
      <w:r>
        <w:rPr>
          <w:noProof/>
        </w:rPr>
        <w:tab/>
      </w:r>
      <w:r>
        <w:rPr>
          <w:noProof/>
        </w:rPr>
        <w:fldChar w:fldCharType="begin"/>
      </w:r>
      <w:r>
        <w:rPr>
          <w:noProof/>
        </w:rPr>
        <w:instrText xml:space="preserve"> PAGEREF _Toc404607413 \h </w:instrText>
      </w:r>
      <w:r>
        <w:rPr>
          <w:noProof/>
        </w:rPr>
      </w:r>
      <w:r>
        <w:rPr>
          <w:noProof/>
        </w:rPr>
        <w:fldChar w:fldCharType="separate"/>
      </w:r>
      <w:r>
        <w:rPr>
          <w:noProof/>
        </w:rPr>
        <w:t>6</w:t>
      </w:r>
      <w:r>
        <w:rPr>
          <w:noProof/>
        </w:rPr>
        <w:fldChar w:fldCharType="end"/>
      </w:r>
    </w:p>
    <w:p w:rsidR="00E37939" w:rsidRPr="00E37939" w:rsidRDefault="00E37939">
      <w:pPr>
        <w:pStyle w:val="Inhopg2"/>
        <w:rPr>
          <w:noProof/>
          <w:lang w:eastAsia="en-US"/>
        </w:rPr>
      </w:pPr>
      <w:r>
        <w:rPr>
          <w:noProof/>
        </w:rPr>
        <w:t>2.1</w:t>
      </w:r>
      <w:r w:rsidRPr="00E37939">
        <w:rPr>
          <w:noProof/>
          <w:lang w:eastAsia="en-US"/>
        </w:rPr>
        <w:tab/>
      </w:r>
      <w:r>
        <w:rPr>
          <w:noProof/>
        </w:rPr>
        <w:t>Testscope Documentcreatieverzoeker</w:t>
      </w:r>
      <w:r>
        <w:rPr>
          <w:noProof/>
        </w:rPr>
        <w:tab/>
      </w:r>
      <w:r>
        <w:rPr>
          <w:noProof/>
        </w:rPr>
        <w:fldChar w:fldCharType="begin"/>
      </w:r>
      <w:r>
        <w:rPr>
          <w:noProof/>
        </w:rPr>
        <w:instrText xml:space="preserve"> PAGEREF _Toc404607414 \h </w:instrText>
      </w:r>
      <w:r>
        <w:rPr>
          <w:noProof/>
        </w:rPr>
      </w:r>
      <w:r>
        <w:rPr>
          <w:noProof/>
        </w:rPr>
        <w:fldChar w:fldCharType="separate"/>
      </w:r>
      <w:r>
        <w:rPr>
          <w:noProof/>
        </w:rPr>
        <w:t>7</w:t>
      </w:r>
      <w:r>
        <w:rPr>
          <w:noProof/>
        </w:rPr>
        <w:fldChar w:fldCharType="end"/>
      </w:r>
    </w:p>
    <w:p w:rsidR="00E37939" w:rsidRPr="00E37939" w:rsidRDefault="00E37939">
      <w:pPr>
        <w:pStyle w:val="Inhopg2"/>
        <w:rPr>
          <w:noProof/>
          <w:lang w:eastAsia="en-US"/>
        </w:rPr>
      </w:pPr>
      <w:r>
        <w:rPr>
          <w:noProof/>
        </w:rPr>
        <w:t>2.2</w:t>
      </w:r>
      <w:r w:rsidRPr="00E37939">
        <w:rPr>
          <w:noProof/>
          <w:lang w:eastAsia="en-US"/>
        </w:rPr>
        <w:tab/>
      </w:r>
      <w:r>
        <w:rPr>
          <w:noProof/>
        </w:rPr>
        <w:t>Testscope Documentcreatie Applicatie</w:t>
      </w:r>
      <w:r>
        <w:rPr>
          <w:noProof/>
        </w:rPr>
        <w:tab/>
      </w:r>
      <w:r>
        <w:rPr>
          <w:noProof/>
        </w:rPr>
        <w:fldChar w:fldCharType="begin"/>
      </w:r>
      <w:r>
        <w:rPr>
          <w:noProof/>
        </w:rPr>
        <w:instrText xml:space="preserve"> PAGEREF _Toc404607415 \h </w:instrText>
      </w:r>
      <w:r>
        <w:rPr>
          <w:noProof/>
        </w:rPr>
      </w:r>
      <w:r>
        <w:rPr>
          <w:noProof/>
        </w:rPr>
        <w:fldChar w:fldCharType="separate"/>
      </w:r>
      <w:r>
        <w:rPr>
          <w:noProof/>
        </w:rPr>
        <w:t>7</w:t>
      </w:r>
      <w:r>
        <w:rPr>
          <w:noProof/>
        </w:rPr>
        <w:fldChar w:fldCharType="end"/>
      </w:r>
    </w:p>
    <w:p w:rsidR="00E37939" w:rsidRPr="00E37939" w:rsidRDefault="00E37939">
      <w:pPr>
        <w:pStyle w:val="Inhopg2"/>
        <w:rPr>
          <w:noProof/>
          <w:lang w:eastAsia="en-US"/>
        </w:rPr>
      </w:pPr>
      <w:r>
        <w:rPr>
          <w:noProof/>
        </w:rPr>
        <w:t>2.3</w:t>
      </w:r>
      <w:r w:rsidRPr="00E37939">
        <w:rPr>
          <w:noProof/>
          <w:lang w:eastAsia="en-US"/>
        </w:rPr>
        <w:tab/>
      </w:r>
      <w:r>
        <w:rPr>
          <w:noProof/>
        </w:rPr>
        <w:t>Bericht varianten</w:t>
      </w:r>
      <w:r>
        <w:rPr>
          <w:noProof/>
        </w:rPr>
        <w:tab/>
      </w:r>
      <w:r>
        <w:rPr>
          <w:noProof/>
        </w:rPr>
        <w:fldChar w:fldCharType="begin"/>
      </w:r>
      <w:r>
        <w:rPr>
          <w:noProof/>
        </w:rPr>
        <w:instrText xml:space="preserve"> PAGEREF _Toc404607416 \h </w:instrText>
      </w:r>
      <w:r>
        <w:rPr>
          <w:noProof/>
        </w:rPr>
      </w:r>
      <w:r>
        <w:rPr>
          <w:noProof/>
        </w:rPr>
        <w:fldChar w:fldCharType="separate"/>
      </w:r>
      <w:r>
        <w:rPr>
          <w:noProof/>
        </w:rPr>
        <w:t>7</w:t>
      </w:r>
      <w:r>
        <w:rPr>
          <w:noProof/>
        </w:rPr>
        <w:fldChar w:fldCharType="end"/>
      </w:r>
    </w:p>
    <w:p w:rsidR="00E37939" w:rsidRPr="00E37939" w:rsidRDefault="00E37939">
      <w:pPr>
        <w:pStyle w:val="Inhopg2"/>
        <w:rPr>
          <w:noProof/>
          <w:lang w:eastAsia="en-US"/>
        </w:rPr>
      </w:pPr>
      <w:r>
        <w:rPr>
          <w:noProof/>
        </w:rPr>
        <w:t>2.4</w:t>
      </w:r>
      <w:r w:rsidRPr="00E37939">
        <w:rPr>
          <w:noProof/>
          <w:lang w:eastAsia="en-US"/>
        </w:rPr>
        <w:tab/>
      </w:r>
      <w:r>
        <w:rPr>
          <w:noProof/>
        </w:rPr>
        <w:t>Gebruik van spreadsheet</w:t>
      </w:r>
      <w:r>
        <w:rPr>
          <w:noProof/>
        </w:rPr>
        <w:tab/>
      </w:r>
      <w:r>
        <w:rPr>
          <w:noProof/>
        </w:rPr>
        <w:fldChar w:fldCharType="begin"/>
      </w:r>
      <w:r>
        <w:rPr>
          <w:noProof/>
        </w:rPr>
        <w:instrText xml:space="preserve"> PAGEREF _Toc404607417 \h </w:instrText>
      </w:r>
      <w:r>
        <w:rPr>
          <w:noProof/>
        </w:rPr>
      </w:r>
      <w:r>
        <w:rPr>
          <w:noProof/>
        </w:rPr>
        <w:fldChar w:fldCharType="separate"/>
      </w:r>
      <w:r>
        <w:rPr>
          <w:noProof/>
        </w:rPr>
        <w:t>9</w:t>
      </w:r>
      <w:r>
        <w:rPr>
          <w:noProof/>
        </w:rPr>
        <w:fldChar w:fldCharType="end"/>
      </w:r>
    </w:p>
    <w:p w:rsidR="00E37939" w:rsidRPr="00E37939" w:rsidRDefault="00E37939">
      <w:pPr>
        <w:pStyle w:val="Inhopg1"/>
        <w:rPr>
          <w:rFonts w:asciiTheme="minorHAnsi" w:eastAsiaTheme="minorEastAsia" w:hAnsiTheme="minorHAnsi" w:cstheme="minorBidi"/>
          <w:b w:val="0"/>
          <w:noProof/>
          <w:sz w:val="22"/>
          <w:szCs w:val="22"/>
          <w:lang w:eastAsia="en-US"/>
        </w:rPr>
      </w:pPr>
      <w:r>
        <w:rPr>
          <w:noProof/>
        </w:rPr>
        <w:t>3</w:t>
      </w:r>
      <w:r w:rsidRPr="00E37939">
        <w:rPr>
          <w:rFonts w:asciiTheme="minorHAnsi" w:eastAsiaTheme="minorEastAsia" w:hAnsiTheme="minorHAnsi" w:cstheme="minorBidi"/>
          <w:b w:val="0"/>
          <w:noProof/>
          <w:sz w:val="22"/>
          <w:szCs w:val="22"/>
          <w:lang w:eastAsia="en-US"/>
        </w:rPr>
        <w:tab/>
      </w:r>
      <w:r>
        <w:rPr>
          <w:noProof/>
        </w:rPr>
        <w:t>Afspraken en publicatie resultaten</w:t>
      </w:r>
      <w:r>
        <w:rPr>
          <w:noProof/>
        </w:rPr>
        <w:tab/>
      </w:r>
      <w:r>
        <w:rPr>
          <w:noProof/>
        </w:rPr>
        <w:fldChar w:fldCharType="begin"/>
      </w:r>
      <w:r>
        <w:rPr>
          <w:noProof/>
        </w:rPr>
        <w:instrText xml:space="preserve"> PAGEREF _Toc404607418 \h </w:instrText>
      </w:r>
      <w:r>
        <w:rPr>
          <w:noProof/>
        </w:rPr>
      </w:r>
      <w:r>
        <w:rPr>
          <w:noProof/>
        </w:rPr>
        <w:fldChar w:fldCharType="separate"/>
      </w:r>
      <w:r>
        <w:rPr>
          <w:noProof/>
        </w:rPr>
        <w:t>10</w:t>
      </w:r>
      <w:r>
        <w:rPr>
          <w:noProof/>
        </w:rPr>
        <w:fldChar w:fldCharType="end"/>
      </w:r>
    </w:p>
    <w:p w:rsidR="00E37939" w:rsidRPr="00E37939" w:rsidRDefault="00E37939">
      <w:pPr>
        <w:pStyle w:val="Inhopg2"/>
        <w:rPr>
          <w:noProof/>
          <w:lang w:eastAsia="en-US"/>
        </w:rPr>
      </w:pPr>
      <w:r w:rsidRPr="00E37939">
        <w:rPr>
          <w:noProof/>
        </w:rPr>
        <w:t>3.1</w:t>
      </w:r>
      <w:r w:rsidRPr="00E37939">
        <w:rPr>
          <w:noProof/>
          <w:lang w:eastAsia="en-US"/>
        </w:rPr>
        <w:tab/>
      </w:r>
      <w:r w:rsidRPr="00E37939">
        <w:rPr>
          <w:noProof/>
        </w:rPr>
        <w:t>KING/NUP covenant en Prefill services addendum</w:t>
      </w:r>
      <w:r>
        <w:rPr>
          <w:noProof/>
        </w:rPr>
        <w:tab/>
      </w:r>
      <w:r>
        <w:rPr>
          <w:noProof/>
        </w:rPr>
        <w:fldChar w:fldCharType="begin"/>
      </w:r>
      <w:r>
        <w:rPr>
          <w:noProof/>
        </w:rPr>
        <w:instrText xml:space="preserve"> PAGEREF _Toc404607419 \h </w:instrText>
      </w:r>
      <w:r>
        <w:rPr>
          <w:noProof/>
        </w:rPr>
      </w:r>
      <w:r>
        <w:rPr>
          <w:noProof/>
        </w:rPr>
        <w:fldChar w:fldCharType="separate"/>
      </w:r>
      <w:r>
        <w:rPr>
          <w:noProof/>
        </w:rPr>
        <w:t>10</w:t>
      </w:r>
      <w:r>
        <w:rPr>
          <w:noProof/>
        </w:rPr>
        <w:fldChar w:fldCharType="end"/>
      </w:r>
    </w:p>
    <w:p w:rsidR="00E37939" w:rsidRDefault="00E37939">
      <w:pPr>
        <w:pStyle w:val="Inhopg2"/>
        <w:rPr>
          <w:noProof/>
          <w:lang w:val="en-US" w:eastAsia="en-US"/>
        </w:rPr>
      </w:pPr>
      <w:r>
        <w:rPr>
          <w:noProof/>
        </w:rPr>
        <w:t>3.2</w:t>
      </w:r>
      <w:r>
        <w:rPr>
          <w:noProof/>
          <w:lang w:val="en-US" w:eastAsia="en-US"/>
        </w:rPr>
        <w:tab/>
      </w:r>
      <w:r>
        <w:rPr>
          <w:noProof/>
        </w:rPr>
        <w:t>Publicatie in GEMMA Softwarecatalogus</w:t>
      </w:r>
      <w:r>
        <w:rPr>
          <w:noProof/>
        </w:rPr>
        <w:tab/>
      </w:r>
      <w:r>
        <w:rPr>
          <w:noProof/>
        </w:rPr>
        <w:fldChar w:fldCharType="begin"/>
      </w:r>
      <w:r>
        <w:rPr>
          <w:noProof/>
        </w:rPr>
        <w:instrText xml:space="preserve"> PAGEREF _Toc404607420 \h </w:instrText>
      </w:r>
      <w:r>
        <w:rPr>
          <w:noProof/>
        </w:rPr>
      </w:r>
      <w:r>
        <w:rPr>
          <w:noProof/>
        </w:rPr>
        <w:fldChar w:fldCharType="separate"/>
      </w:r>
      <w:r>
        <w:rPr>
          <w:noProof/>
        </w:rPr>
        <w:t>10</w:t>
      </w:r>
      <w:r>
        <w:rPr>
          <w:noProof/>
        </w:rPr>
        <w:fldChar w:fldCharType="end"/>
      </w:r>
    </w:p>
    <w:p w:rsidR="00E37939" w:rsidRDefault="00E37939">
      <w:pPr>
        <w:pStyle w:val="Inhopg1"/>
        <w:rPr>
          <w:rFonts w:asciiTheme="minorHAnsi" w:eastAsiaTheme="minorEastAsia" w:hAnsiTheme="minorHAnsi" w:cstheme="minorBidi"/>
          <w:b w:val="0"/>
          <w:noProof/>
          <w:sz w:val="22"/>
          <w:szCs w:val="22"/>
          <w:lang w:val="en-US" w:eastAsia="en-US"/>
        </w:rPr>
      </w:pPr>
      <w:r>
        <w:rPr>
          <w:noProof/>
        </w:rPr>
        <w:t>Bijlage A: Spreadsheet testscenario’s</w:t>
      </w:r>
      <w:r>
        <w:rPr>
          <w:noProof/>
        </w:rPr>
        <w:tab/>
      </w:r>
      <w:r>
        <w:rPr>
          <w:noProof/>
        </w:rPr>
        <w:fldChar w:fldCharType="begin"/>
      </w:r>
      <w:r>
        <w:rPr>
          <w:noProof/>
        </w:rPr>
        <w:instrText xml:space="preserve"> PAGEREF _Toc404607421 \h </w:instrText>
      </w:r>
      <w:r>
        <w:rPr>
          <w:noProof/>
        </w:rPr>
      </w:r>
      <w:r>
        <w:rPr>
          <w:noProof/>
        </w:rPr>
        <w:fldChar w:fldCharType="separate"/>
      </w:r>
      <w:r>
        <w:rPr>
          <w:noProof/>
        </w:rPr>
        <w:t>11</w:t>
      </w:r>
      <w:r>
        <w:rPr>
          <w:noProof/>
        </w:rPr>
        <w:fldChar w:fldCharType="end"/>
      </w:r>
    </w:p>
    <w:p w:rsidR="008B7713" w:rsidRPr="00A07A4F" w:rsidRDefault="00F30C39" w:rsidP="008B7713">
      <w:pPr>
        <w:pStyle w:val="Inhopg1"/>
        <w:rPr>
          <w:rFonts w:asciiTheme="minorHAnsi" w:eastAsiaTheme="minorEastAsia" w:hAnsiTheme="minorHAnsi" w:cstheme="minorBidi"/>
          <w:sz w:val="22"/>
          <w:szCs w:val="22"/>
        </w:rPr>
      </w:pPr>
      <w:r w:rsidRPr="00A07A4F">
        <w:rPr>
          <w:b w:val="0"/>
        </w:rPr>
        <w:fldChar w:fldCharType="end"/>
      </w:r>
      <w:r w:rsidRPr="00A07A4F">
        <w:fldChar w:fldCharType="begin"/>
      </w:r>
      <w:r w:rsidR="008B7713" w:rsidRPr="00A07A4F">
        <w:instrText xml:space="preserve"> TOC \t "K-Kop hoofdstuk;1;K- kop paragraaf;2" </w:instrText>
      </w:r>
      <w:r w:rsidRPr="00A07A4F">
        <w:fldChar w:fldCharType="separate"/>
      </w:r>
    </w:p>
    <w:p w:rsidR="008B7713" w:rsidRPr="00A07A4F" w:rsidRDefault="00F30C39" w:rsidP="008B7713">
      <w:pPr>
        <w:rPr>
          <w:rFonts w:eastAsiaTheme="minorEastAsia"/>
        </w:rPr>
      </w:pPr>
      <w:r w:rsidRPr="00A07A4F">
        <w:fldChar w:fldCharType="end"/>
      </w:r>
      <w:r w:rsidR="008B7713" w:rsidRPr="00A07A4F">
        <w:t xml:space="preserve"> </w:t>
      </w:r>
    </w:p>
    <w:p w:rsidR="00DA0A15" w:rsidRPr="00A07A4F" w:rsidRDefault="00DA0A15">
      <w:pPr>
        <w:contextualSpacing w:val="0"/>
        <w:rPr>
          <w:rFonts w:eastAsia="Calibri"/>
          <w:b/>
          <w:bCs/>
          <w:color w:val="003359"/>
          <w:sz w:val="32"/>
          <w:szCs w:val="22"/>
          <w:lang w:eastAsia="en-US"/>
        </w:rPr>
      </w:pPr>
      <w:bookmarkStart w:id="1" w:name="_Toc371080790"/>
      <w:bookmarkStart w:id="2" w:name="_Toc321292842"/>
      <w:bookmarkStart w:id="3" w:name="Text2"/>
      <w:r w:rsidRPr="00A07A4F">
        <w:br w:type="page"/>
      </w:r>
      <w:bookmarkStart w:id="4" w:name="_GoBack"/>
      <w:bookmarkEnd w:id="4"/>
    </w:p>
    <w:p w:rsidR="00DA0A15" w:rsidRPr="00A07A4F" w:rsidRDefault="00DA0A15" w:rsidP="00DA0A15">
      <w:pPr>
        <w:pStyle w:val="Tussenkop"/>
        <w:rPr>
          <w:rFonts w:cs="Times New Roman"/>
          <w:bCs/>
          <w:color w:val="003359"/>
          <w:kern w:val="0"/>
          <w:szCs w:val="24"/>
        </w:rPr>
      </w:pPr>
      <w:r w:rsidRPr="00A07A4F">
        <w:rPr>
          <w:rFonts w:cs="Times New Roman"/>
          <w:bCs/>
          <w:color w:val="003359"/>
          <w:kern w:val="0"/>
          <w:szCs w:val="24"/>
        </w:rPr>
        <w:lastRenderedPageBreak/>
        <w:t>Revisies</w:t>
      </w:r>
    </w:p>
    <w:tbl>
      <w:tblPr>
        <w:tblW w:w="9130" w:type="dxa"/>
        <w:tblInd w:w="66"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66" w:type="dxa"/>
          <w:right w:w="66" w:type="dxa"/>
        </w:tblCellMar>
        <w:tblLook w:val="04A0" w:firstRow="1" w:lastRow="0" w:firstColumn="1" w:lastColumn="0" w:noHBand="0" w:noVBand="1"/>
      </w:tblPr>
      <w:tblGrid>
        <w:gridCol w:w="851"/>
        <w:gridCol w:w="1701"/>
        <w:gridCol w:w="2268"/>
        <w:gridCol w:w="1134"/>
        <w:gridCol w:w="3176"/>
      </w:tblGrid>
      <w:tr w:rsidR="00DA0A15" w:rsidRPr="00A07A4F" w:rsidTr="006D0A4D">
        <w:trPr>
          <w:cantSplit/>
          <w:tblHeader/>
        </w:trPr>
        <w:tc>
          <w:tcPr>
            <w:tcW w:w="851"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Versie</w:t>
            </w:r>
          </w:p>
        </w:tc>
        <w:tc>
          <w:tcPr>
            <w:tcW w:w="1701"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 xml:space="preserve">Datum </w:t>
            </w:r>
          </w:p>
        </w:tc>
        <w:tc>
          <w:tcPr>
            <w:tcW w:w="2268"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Auteurs</w:t>
            </w:r>
          </w:p>
        </w:tc>
        <w:tc>
          <w:tcPr>
            <w:tcW w:w="1134"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Status</w:t>
            </w:r>
          </w:p>
        </w:tc>
        <w:tc>
          <w:tcPr>
            <w:tcW w:w="3176" w:type="dxa"/>
            <w:tcBorders>
              <w:top w:val="single" w:sz="6" w:space="0" w:color="000000"/>
              <w:left w:val="single" w:sz="6" w:space="0" w:color="000000"/>
              <w:bottom w:val="single" w:sz="6" w:space="0" w:color="000000"/>
              <w:right w:val="single" w:sz="6" w:space="0" w:color="000000"/>
            </w:tcBorders>
            <w:shd w:val="clear" w:color="auto" w:fill="003359"/>
            <w:hideMark/>
          </w:tcPr>
          <w:p w:rsidR="00DA0A15" w:rsidRPr="00A07A4F" w:rsidRDefault="00DA0A15">
            <w:pPr>
              <w:spacing w:after="200" w:line="276" w:lineRule="auto"/>
              <w:rPr>
                <w:rFonts w:asciiTheme="minorHAnsi" w:hAnsiTheme="minorHAnsi" w:cstheme="minorHAnsi"/>
                <w:b/>
                <w:kern w:val="32"/>
                <w:sz w:val="24"/>
                <w:szCs w:val="24"/>
                <w:lang w:eastAsia="en-US"/>
              </w:rPr>
            </w:pPr>
            <w:r w:rsidRPr="00A07A4F">
              <w:rPr>
                <w:b/>
              </w:rPr>
              <w:t>Reden en aard wijziging</w:t>
            </w:r>
          </w:p>
        </w:tc>
      </w:tr>
      <w:tr w:rsidR="00607493" w:rsidRPr="00A07A4F" w:rsidTr="006D0A4D">
        <w:trPr>
          <w:cantSplit/>
        </w:trPr>
        <w:tc>
          <w:tcPr>
            <w:tcW w:w="851"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after="200" w:line="276" w:lineRule="auto"/>
              <w:rPr>
                <w:rFonts w:asciiTheme="minorHAnsi" w:hAnsiTheme="minorHAnsi" w:cstheme="minorHAnsi"/>
                <w:kern w:val="32"/>
                <w:szCs w:val="20"/>
                <w:lang w:eastAsia="en-US"/>
              </w:rPr>
            </w:pPr>
            <w:r w:rsidRPr="00A07A4F">
              <w:rPr>
                <w:szCs w:val="20"/>
              </w:rPr>
              <w:t>0.1</w:t>
            </w:r>
          </w:p>
        </w:tc>
        <w:tc>
          <w:tcPr>
            <w:tcW w:w="1701"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after="200" w:line="276" w:lineRule="auto"/>
              <w:rPr>
                <w:rFonts w:asciiTheme="minorHAnsi" w:hAnsiTheme="minorHAnsi" w:cstheme="minorHAnsi"/>
                <w:kern w:val="32"/>
                <w:szCs w:val="20"/>
                <w:lang w:eastAsia="en-US"/>
              </w:rPr>
            </w:pPr>
            <w:r w:rsidRPr="00A07A4F">
              <w:rPr>
                <w:szCs w:val="20"/>
              </w:rPr>
              <w:t>22-01-2014</w:t>
            </w:r>
          </w:p>
        </w:tc>
        <w:tc>
          <w:tcPr>
            <w:tcW w:w="2268"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line="240" w:lineRule="auto"/>
              <w:rPr>
                <w:rFonts w:asciiTheme="minorHAnsi" w:hAnsiTheme="minorHAnsi" w:cstheme="minorHAnsi"/>
                <w:kern w:val="32"/>
                <w:szCs w:val="20"/>
                <w:lang w:eastAsia="en-US"/>
              </w:rPr>
            </w:pPr>
            <w:r w:rsidRPr="00A07A4F">
              <w:rPr>
                <w:szCs w:val="20"/>
              </w:rPr>
              <w:t>Michael Elgersma</w:t>
            </w:r>
          </w:p>
        </w:tc>
        <w:tc>
          <w:tcPr>
            <w:tcW w:w="1134"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after="200" w:line="276" w:lineRule="auto"/>
              <w:rPr>
                <w:rFonts w:asciiTheme="minorHAnsi" w:hAnsiTheme="minorHAnsi" w:cstheme="minorHAnsi"/>
                <w:kern w:val="32"/>
                <w:szCs w:val="20"/>
                <w:lang w:eastAsia="en-US"/>
              </w:rPr>
            </w:pPr>
            <w:r w:rsidRPr="00A07A4F">
              <w:rPr>
                <w:szCs w:val="20"/>
              </w:rPr>
              <w:t>Concept</w:t>
            </w:r>
          </w:p>
        </w:tc>
        <w:tc>
          <w:tcPr>
            <w:tcW w:w="3176" w:type="dxa"/>
            <w:tcBorders>
              <w:top w:val="single" w:sz="6" w:space="0" w:color="000000"/>
              <w:left w:val="single" w:sz="6" w:space="0" w:color="808080"/>
              <w:bottom w:val="single" w:sz="6" w:space="0" w:color="808080"/>
              <w:right w:val="single" w:sz="6" w:space="0" w:color="808080"/>
            </w:tcBorders>
            <w:hideMark/>
          </w:tcPr>
          <w:p w:rsidR="00607493" w:rsidRPr="00A07A4F" w:rsidRDefault="00607493" w:rsidP="00607493">
            <w:pPr>
              <w:spacing w:after="200" w:line="276" w:lineRule="auto"/>
              <w:rPr>
                <w:rFonts w:asciiTheme="minorHAnsi" w:hAnsiTheme="minorHAnsi" w:cstheme="minorHAnsi"/>
                <w:kern w:val="32"/>
                <w:szCs w:val="20"/>
                <w:lang w:eastAsia="en-US"/>
              </w:rPr>
            </w:pPr>
            <w:r w:rsidRPr="007348A4">
              <w:rPr>
                <w:rFonts w:asciiTheme="minorHAnsi" w:hAnsiTheme="minorHAnsi" w:cstheme="minorHAnsi"/>
                <w:kern w:val="32"/>
                <w:lang w:eastAsia="en-US"/>
              </w:rPr>
              <w:t xml:space="preserve">Initiële opzet beschrijving </w:t>
            </w:r>
            <w:proofErr w:type="spellStart"/>
            <w:r w:rsidRPr="007348A4">
              <w:rPr>
                <w:rFonts w:asciiTheme="minorHAnsi" w:hAnsiTheme="minorHAnsi" w:cstheme="minorHAnsi"/>
                <w:kern w:val="32"/>
                <w:lang w:eastAsia="en-US"/>
              </w:rPr>
              <w:t>Testset</w:t>
            </w:r>
            <w:proofErr w:type="spellEnd"/>
            <w:r w:rsidRPr="007348A4">
              <w:rPr>
                <w:rFonts w:asciiTheme="minorHAnsi" w:hAnsiTheme="minorHAnsi" w:cstheme="minorHAnsi"/>
                <w:kern w:val="32"/>
                <w:lang w:eastAsia="en-US"/>
              </w:rPr>
              <w:t xml:space="preserve"> Documentcreatie</w:t>
            </w:r>
            <w:r w:rsidR="007348A4">
              <w:rPr>
                <w:rFonts w:asciiTheme="minorHAnsi" w:hAnsiTheme="minorHAnsi" w:cstheme="minorHAnsi"/>
                <w:kern w:val="32"/>
                <w:lang w:eastAsia="en-US"/>
              </w:rPr>
              <w:t xml:space="preserve"> ter voorlegging aan werkgroep Documentcreatie</w:t>
            </w:r>
          </w:p>
        </w:tc>
      </w:tr>
      <w:tr w:rsidR="007348A4" w:rsidRPr="00A07A4F" w:rsidTr="006D0A4D">
        <w:trPr>
          <w:cantSplit/>
        </w:trPr>
        <w:tc>
          <w:tcPr>
            <w:tcW w:w="851" w:type="dxa"/>
            <w:tcBorders>
              <w:top w:val="single" w:sz="6" w:space="0" w:color="808080"/>
              <w:left w:val="single" w:sz="6" w:space="0" w:color="808080"/>
              <w:bottom w:val="single" w:sz="6" w:space="0" w:color="808080"/>
              <w:right w:val="single" w:sz="6" w:space="0" w:color="808080"/>
            </w:tcBorders>
          </w:tcPr>
          <w:p w:rsidR="007348A4" w:rsidRPr="00DA0A15" w:rsidRDefault="007348A4" w:rsidP="00DE78FB">
            <w:pPr>
              <w:spacing w:after="200" w:line="276" w:lineRule="auto"/>
              <w:rPr>
                <w:rFonts w:asciiTheme="minorHAnsi" w:hAnsiTheme="minorHAnsi" w:cstheme="minorHAnsi"/>
                <w:kern w:val="32"/>
                <w:szCs w:val="20"/>
                <w:lang w:eastAsia="en-US"/>
              </w:rPr>
            </w:pPr>
            <w:r w:rsidRPr="00DA0A15">
              <w:rPr>
                <w:szCs w:val="20"/>
              </w:rPr>
              <w:t>1.0</w:t>
            </w:r>
          </w:p>
        </w:tc>
        <w:tc>
          <w:tcPr>
            <w:tcW w:w="1701" w:type="dxa"/>
            <w:tcBorders>
              <w:top w:val="single" w:sz="6" w:space="0" w:color="808080"/>
              <w:left w:val="single" w:sz="6" w:space="0" w:color="808080"/>
              <w:bottom w:val="single" w:sz="6" w:space="0" w:color="808080"/>
              <w:right w:val="single" w:sz="6" w:space="0" w:color="808080"/>
            </w:tcBorders>
          </w:tcPr>
          <w:p w:rsidR="007348A4" w:rsidRPr="00DA0A15" w:rsidRDefault="007348A4" w:rsidP="00DE78FB">
            <w:pPr>
              <w:spacing w:after="200" w:line="276" w:lineRule="auto"/>
              <w:rPr>
                <w:rFonts w:asciiTheme="minorHAnsi" w:hAnsiTheme="minorHAnsi" w:cstheme="minorHAnsi"/>
                <w:kern w:val="32"/>
                <w:szCs w:val="20"/>
                <w:lang w:eastAsia="en-US"/>
              </w:rPr>
            </w:pPr>
            <w:r w:rsidRPr="00DA0A15">
              <w:rPr>
                <w:szCs w:val="20"/>
              </w:rPr>
              <w:t>01-11-2013</w:t>
            </w:r>
          </w:p>
        </w:tc>
        <w:tc>
          <w:tcPr>
            <w:tcW w:w="2268" w:type="dxa"/>
            <w:tcBorders>
              <w:top w:val="single" w:sz="6" w:space="0" w:color="808080"/>
              <w:left w:val="single" w:sz="6" w:space="0" w:color="808080"/>
              <w:bottom w:val="single" w:sz="6" w:space="0" w:color="808080"/>
              <w:right w:val="single" w:sz="6" w:space="0" w:color="808080"/>
            </w:tcBorders>
          </w:tcPr>
          <w:p w:rsidR="007348A4" w:rsidRPr="00DA0A15" w:rsidRDefault="007348A4" w:rsidP="00DE78FB">
            <w:pPr>
              <w:spacing w:after="200" w:line="276" w:lineRule="auto"/>
              <w:rPr>
                <w:rFonts w:asciiTheme="minorHAnsi" w:hAnsiTheme="minorHAnsi" w:cstheme="minorHAnsi"/>
                <w:kern w:val="32"/>
                <w:szCs w:val="20"/>
                <w:lang w:eastAsia="en-US"/>
              </w:rPr>
            </w:pPr>
            <w:r>
              <w:rPr>
                <w:szCs w:val="20"/>
              </w:rPr>
              <w:t>Jurgen van den Berg</w:t>
            </w:r>
          </w:p>
        </w:tc>
        <w:tc>
          <w:tcPr>
            <w:tcW w:w="1134" w:type="dxa"/>
            <w:tcBorders>
              <w:top w:val="single" w:sz="6" w:space="0" w:color="808080"/>
              <w:left w:val="single" w:sz="6" w:space="0" w:color="808080"/>
              <w:bottom w:val="single" w:sz="6" w:space="0" w:color="808080"/>
              <w:right w:val="single" w:sz="6" w:space="0" w:color="808080"/>
            </w:tcBorders>
          </w:tcPr>
          <w:p w:rsidR="007348A4" w:rsidRPr="00DA0A15" w:rsidRDefault="007348A4" w:rsidP="00DE78FB">
            <w:pPr>
              <w:spacing w:after="200" w:line="276" w:lineRule="auto"/>
              <w:rPr>
                <w:rFonts w:asciiTheme="minorHAnsi" w:hAnsiTheme="minorHAnsi" w:cstheme="minorHAnsi"/>
                <w:kern w:val="32"/>
                <w:szCs w:val="20"/>
                <w:lang w:eastAsia="en-US"/>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rsidR="007348A4" w:rsidRPr="008F343B" w:rsidRDefault="007348A4" w:rsidP="007348A4">
            <w:pPr>
              <w:spacing w:after="200" w:line="276" w:lineRule="auto"/>
              <w:rPr>
                <w:rFonts w:asciiTheme="minorHAnsi" w:hAnsiTheme="minorHAnsi" w:cstheme="minorHAnsi"/>
                <w:kern w:val="32"/>
                <w:lang w:eastAsia="en-US"/>
              </w:rPr>
            </w:pPr>
          </w:p>
        </w:tc>
      </w:tr>
      <w:tr w:rsidR="007348A4" w:rsidRPr="00A07A4F" w:rsidTr="006D0A4D">
        <w:trPr>
          <w:cantSplit/>
        </w:trPr>
        <w:tc>
          <w:tcPr>
            <w:tcW w:w="851" w:type="dxa"/>
            <w:tcBorders>
              <w:top w:val="single" w:sz="6" w:space="0" w:color="808080"/>
              <w:left w:val="single" w:sz="6" w:space="0" w:color="808080"/>
              <w:bottom w:val="single" w:sz="6" w:space="0" w:color="808080"/>
              <w:right w:val="single" w:sz="6" w:space="0" w:color="808080"/>
            </w:tcBorders>
          </w:tcPr>
          <w:p w:rsidR="007348A4" w:rsidRPr="00DA0A15" w:rsidRDefault="007348A4" w:rsidP="00DE78FB">
            <w:pPr>
              <w:spacing w:after="200" w:line="276" w:lineRule="auto"/>
              <w:rPr>
                <w:szCs w:val="20"/>
              </w:rPr>
            </w:pPr>
            <w:r>
              <w:rPr>
                <w:szCs w:val="20"/>
              </w:rPr>
              <w:t>1.1</w:t>
            </w:r>
          </w:p>
        </w:tc>
        <w:tc>
          <w:tcPr>
            <w:tcW w:w="1701" w:type="dxa"/>
            <w:tcBorders>
              <w:top w:val="single" w:sz="6" w:space="0" w:color="808080"/>
              <w:left w:val="single" w:sz="6" w:space="0" w:color="808080"/>
              <w:bottom w:val="single" w:sz="6" w:space="0" w:color="808080"/>
              <w:right w:val="single" w:sz="6" w:space="0" w:color="808080"/>
            </w:tcBorders>
          </w:tcPr>
          <w:p w:rsidR="007348A4" w:rsidRPr="00DA0A15" w:rsidRDefault="007348A4" w:rsidP="00DE78FB">
            <w:pPr>
              <w:spacing w:after="200" w:line="276" w:lineRule="auto"/>
              <w:rPr>
                <w:szCs w:val="20"/>
              </w:rPr>
            </w:pPr>
            <w:r>
              <w:rPr>
                <w:szCs w:val="20"/>
              </w:rPr>
              <w:t>25-11-2014</w:t>
            </w:r>
          </w:p>
        </w:tc>
        <w:tc>
          <w:tcPr>
            <w:tcW w:w="2268" w:type="dxa"/>
            <w:tcBorders>
              <w:top w:val="single" w:sz="6" w:space="0" w:color="808080"/>
              <w:left w:val="single" w:sz="6" w:space="0" w:color="808080"/>
              <w:bottom w:val="single" w:sz="6" w:space="0" w:color="808080"/>
              <w:right w:val="single" w:sz="6" w:space="0" w:color="808080"/>
            </w:tcBorders>
          </w:tcPr>
          <w:p w:rsidR="007348A4" w:rsidRPr="00DA0A15" w:rsidRDefault="007348A4" w:rsidP="00DE78FB">
            <w:pPr>
              <w:spacing w:after="200" w:line="276" w:lineRule="auto"/>
              <w:rPr>
                <w:szCs w:val="20"/>
              </w:rPr>
            </w:pPr>
            <w:r>
              <w:rPr>
                <w:szCs w:val="20"/>
              </w:rPr>
              <w:t>Michael Elgersma, Jan Brinkkemper</w:t>
            </w:r>
          </w:p>
        </w:tc>
        <w:tc>
          <w:tcPr>
            <w:tcW w:w="1134" w:type="dxa"/>
            <w:tcBorders>
              <w:top w:val="single" w:sz="6" w:space="0" w:color="808080"/>
              <w:left w:val="single" w:sz="6" w:space="0" w:color="808080"/>
              <w:bottom w:val="single" w:sz="6" w:space="0" w:color="808080"/>
              <w:right w:val="single" w:sz="6" w:space="0" w:color="808080"/>
            </w:tcBorders>
          </w:tcPr>
          <w:p w:rsidR="007348A4" w:rsidRPr="00DA0A15" w:rsidRDefault="007348A4" w:rsidP="00DE78FB">
            <w:pPr>
              <w:spacing w:after="200" w:line="276" w:lineRule="auto"/>
              <w:rPr>
                <w:szCs w:val="20"/>
              </w:rPr>
            </w:pPr>
            <w:r>
              <w:rPr>
                <w:szCs w:val="20"/>
              </w:rPr>
              <w:t>In Gebruik</w:t>
            </w:r>
          </w:p>
        </w:tc>
        <w:tc>
          <w:tcPr>
            <w:tcW w:w="3176" w:type="dxa"/>
            <w:tcBorders>
              <w:top w:val="single" w:sz="6" w:space="0" w:color="808080"/>
              <w:left w:val="single" w:sz="6" w:space="0" w:color="808080"/>
              <w:bottom w:val="single" w:sz="6" w:space="0" w:color="808080"/>
              <w:right w:val="single" w:sz="6" w:space="0" w:color="808080"/>
            </w:tcBorders>
          </w:tcPr>
          <w:p w:rsidR="007348A4" w:rsidRPr="008F343B" w:rsidRDefault="007348A4" w:rsidP="00DE78FB">
            <w:pPr>
              <w:spacing w:after="200" w:line="276" w:lineRule="auto"/>
              <w:rPr>
                <w:rFonts w:asciiTheme="minorHAnsi" w:hAnsiTheme="minorHAnsi" w:cstheme="minorHAnsi"/>
                <w:kern w:val="32"/>
                <w:lang w:eastAsia="en-US"/>
              </w:rPr>
            </w:pPr>
            <w:r w:rsidRPr="008F343B">
              <w:rPr>
                <w:rFonts w:asciiTheme="minorHAnsi" w:hAnsiTheme="minorHAnsi" w:cstheme="minorHAnsi"/>
                <w:kern w:val="32"/>
                <w:lang w:eastAsia="en-US"/>
              </w:rPr>
              <w:t>Correctief onderhoud;</w:t>
            </w:r>
            <w:r w:rsidRPr="008F343B">
              <w:rPr>
                <w:rFonts w:asciiTheme="minorHAnsi" w:hAnsiTheme="minorHAnsi" w:cstheme="minorHAnsi"/>
                <w:kern w:val="32"/>
                <w:lang w:eastAsia="en-US"/>
              </w:rPr>
              <w:br/>
              <w:t xml:space="preserve">Herindeling en naamswijziging testscenario’s t.b.v. StUF Testplatform release 1.3.0 </w:t>
            </w:r>
          </w:p>
        </w:tc>
      </w:tr>
    </w:tbl>
    <w:p w:rsidR="00DA0A15" w:rsidRPr="00A07A4F" w:rsidRDefault="00DA0A15">
      <w:pPr>
        <w:contextualSpacing w:val="0"/>
        <w:rPr>
          <w:rFonts w:eastAsia="Calibri"/>
          <w:b/>
          <w:bCs/>
          <w:color w:val="003359"/>
          <w:sz w:val="32"/>
          <w:szCs w:val="22"/>
          <w:lang w:eastAsia="en-US"/>
        </w:rPr>
      </w:pPr>
    </w:p>
    <w:p w:rsidR="004717EE" w:rsidRPr="00A07A4F" w:rsidRDefault="004717EE" w:rsidP="004717EE">
      <w:pPr>
        <w:pStyle w:val="Kop1"/>
      </w:pPr>
      <w:bookmarkStart w:id="5" w:name="_Toc404607409"/>
      <w:r w:rsidRPr="00A07A4F">
        <w:lastRenderedPageBreak/>
        <w:t>Inleiding</w:t>
      </w:r>
      <w:bookmarkEnd w:id="1"/>
      <w:bookmarkEnd w:id="2"/>
      <w:bookmarkEnd w:id="5"/>
    </w:p>
    <w:p w:rsidR="00B633A1" w:rsidRPr="00A07A4F" w:rsidRDefault="00B633A1" w:rsidP="00B633A1">
      <w:bookmarkStart w:id="6" w:name="_Toc321292843"/>
      <w:r w:rsidRPr="00A07A4F">
        <w:t xml:space="preserve">In het kader van Operatie NUP worden door KING standaarden scherper gedefinieerd ten behoeve van proces en ICT integratie voor essentiële gemeentelijke ketens. Voor de sturing op kwalitatief goede inbouw van standaarden in softwareproducten worden compliancy instrumenten ontwikkeld of bestaande uitgebreid. </w:t>
      </w:r>
    </w:p>
    <w:p w:rsidR="00B633A1" w:rsidRPr="00A07A4F" w:rsidRDefault="00B633A1" w:rsidP="00B633A1"/>
    <w:p w:rsidR="00607493" w:rsidRPr="00A07A4F" w:rsidRDefault="00EF1517" w:rsidP="00607493">
      <w:r>
        <w:t xml:space="preserve">Gebruik van de Documentcreatieservices zorgt voor een eenduidige koppeling tussen </w:t>
      </w:r>
      <w:proofErr w:type="spellStart"/>
      <w:r>
        <w:t>taakspecifieke</w:t>
      </w:r>
      <w:proofErr w:type="spellEnd"/>
      <w:r>
        <w:t xml:space="preserve"> systemen en documentcreatie systemen. De </w:t>
      </w:r>
      <w:r w:rsidR="00607493" w:rsidRPr="00A07A4F">
        <w:t xml:space="preserve">Documentcreatie services </w:t>
      </w:r>
      <w:r>
        <w:t>zorgen ervoor dat</w:t>
      </w:r>
      <w:r w:rsidR="00607493" w:rsidRPr="00A07A4F">
        <w:t xml:space="preserve"> authentieke </w:t>
      </w:r>
      <w:r w:rsidR="001C790F" w:rsidRPr="00A07A4F">
        <w:t>persoon</w:t>
      </w:r>
      <w:r w:rsidR="00607493" w:rsidRPr="00A07A4F">
        <w:t xml:space="preserve">, adres- en bedrijfsgegevens </w:t>
      </w:r>
      <w:r>
        <w:t xml:space="preserve">opgenomen kunnen worden </w:t>
      </w:r>
      <w:r w:rsidR="00607493" w:rsidRPr="00A07A4F">
        <w:t xml:space="preserve">in documenten. Dat leidt tot minder fouten en juiste adresseringen van brieven. </w:t>
      </w:r>
      <w:r>
        <w:t>De</w:t>
      </w:r>
      <w:r w:rsidR="008257B3">
        <w:t xml:space="preserve"> </w:t>
      </w:r>
      <w:r w:rsidR="00607493" w:rsidRPr="00A07A4F">
        <w:t xml:space="preserve">Documentcreatie services </w:t>
      </w:r>
      <w:r>
        <w:t xml:space="preserve">sluiten </w:t>
      </w:r>
      <w:r w:rsidR="00607493" w:rsidRPr="00A07A4F">
        <w:t>goed aan op het zaakgericht werken.</w:t>
      </w:r>
    </w:p>
    <w:p w:rsidR="00607493" w:rsidRPr="00A07A4F" w:rsidRDefault="00607493" w:rsidP="00B633A1"/>
    <w:p w:rsidR="00607493" w:rsidRPr="00A07A4F" w:rsidRDefault="00607493" w:rsidP="00F9738D">
      <w:pPr>
        <w:autoSpaceDE w:val="0"/>
        <w:autoSpaceDN w:val="0"/>
        <w:adjustRightInd w:val="0"/>
        <w:contextualSpacing w:val="0"/>
      </w:pPr>
      <w:r w:rsidRPr="00A07A4F">
        <w:t xml:space="preserve">De </w:t>
      </w:r>
      <w:r w:rsidRPr="00A07A4F">
        <w:rPr>
          <w:b/>
          <w:i/>
        </w:rPr>
        <w:t xml:space="preserve">standaard Documentcreatie services 1.0 </w:t>
      </w:r>
      <w:r w:rsidR="00BA0A66" w:rsidRPr="00BA0A66">
        <w:t xml:space="preserve">(in vervolg </w:t>
      </w:r>
      <w:r w:rsidR="0058577D">
        <w:t>Documentcreatie services</w:t>
      </w:r>
      <w:r w:rsidR="00BA0A66" w:rsidRPr="00BA0A66">
        <w:t>)</w:t>
      </w:r>
      <w:r w:rsidRPr="006D7130">
        <w:t xml:space="preserve"> </w:t>
      </w:r>
      <w:r w:rsidRPr="00A07A4F">
        <w:t xml:space="preserve">is op </w:t>
      </w:r>
      <w:r w:rsidR="00B56E34" w:rsidRPr="00074CE1">
        <w:t>2 april 2014</w:t>
      </w:r>
      <w:r w:rsidRPr="00074CE1">
        <w:t xml:space="preserve"> </w:t>
      </w:r>
      <w:r w:rsidRPr="00A07A4F">
        <w:t>formeel vastgesteld door de StUF Regiegroep. Daarmee heeft de standaard de status ‘In gebruik’</w:t>
      </w:r>
      <w:r w:rsidR="00B56E34">
        <w:t>.</w:t>
      </w:r>
      <w:r w:rsidR="006D7130">
        <w:t xml:space="preserve"> </w:t>
      </w:r>
      <w:r w:rsidR="00B56E34">
        <w:t>G</w:t>
      </w:r>
      <w:r w:rsidRPr="00A07A4F">
        <w:t xml:space="preserve">emeenten </w:t>
      </w:r>
      <w:r w:rsidR="00B56E34">
        <w:t xml:space="preserve">wordt </w:t>
      </w:r>
      <w:r w:rsidRPr="00A07A4F">
        <w:t>aanbevolen om deze standaard te</w:t>
      </w:r>
      <w:r w:rsidR="00FD10ED">
        <w:t xml:space="preserve"> gebruiken. De standaard is gebaseerd op StUF 0301</w:t>
      </w:r>
      <w:r w:rsidRPr="00A07A4F">
        <w:t xml:space="preserve">, StUF-BG 0310 en StUF-ZKN 0310 standaarden. De berichten en services vormen het </w:t>
      </w:r>
      <w:r w:rsidR="00FD10ED">
        <w:t xml:space="preserve">een verticaal </w:t>
      </w:r>
      <w:r w:rsidRPr="00A07A4F">
        <w:t>sectormodel Documentcreatie (StUF-DCR).</w:t>
      </w:r>
    </w:p>
    <w:p w:rsidR="00607493" w:rsidRPr="00A07A4F" w:rsidRDefault="00607493" w:rsidP="00F9738D"/>
    <w:p w:rsidR="00607493" w:rsidRDefault="00607493" w:rsidP="00F9738D">
      <w:r w:rsidRPr="00A07A4F">
        <w:t>De specificatie van de Documentcreatie services 1.0 is te vinden op:</w:t>
      </w:r>
    </w:p>
    <w:p w:rsidR="0007563E" w:rsidRPr="00A07A4F" w:rsidRDefault="00E8475E" w:rsidP="00F9738D">
      <w:hyperlink r:id="rId14" w:history="1">
        <w:r w:rsidR="0007563E" w:rsidRPr="00DB2F45">
          <w:rPr>
            <w:rStyle w:val="Hyperlink"/>
          </w:rPr>
          <w:t>https://new.kinggemeenten.nl/sites/default/files/document/gr_3693/Koppelvlakspecificatie%20Documentcreatieservices%20v%201.00.pdf</w:t>
        </w:r>
      </w:hyperlink>
      <w:r w:rsidR="0007563E">
        <w:t xml:space="preserve"> </w:t>
      </w:r>
    </w:p>
    <w:p w:rsidR="00B633A1" w:rsidRPr="00A07A4F" w:rsidRDefault="00B633A1" w:rsidP="00F9738D"/>
    <w:p w:rsidR="007233C6" w:rsidRPr="00A07A4F" w:rsidRDefault="007233C6" w:rsidP="00F9738D">
      <w:r w:rsidRPr="00A07A4F">
        <w:t xml:space="preserve">Voor een juiste toepassing van de </w:t>
      </w:r>
      <w:r w:rsidR="0058577D">
        <w:t>Documentcreatie services</w:t>
      </w:r>
      <w:r w:rsidRPr="00A07A4F">
        <w:t xml:space="preserve"> worden door KING compliancy instrumenten ontwikkeld met als doel interoperabiliteitsproblemen tussen applicaties bij gemeenten preventief te verminderen. In paragraaf </w:t>
      </w:r>
      <w:r w:rsidR="00FD10ED">
        <w:t>1.3</w:t>
      </w:r>
      <w:r w:rsidRPr="00A07A4F">
        <w:t xml:space="preserve"> is aangegeven wanneer een softwareproduct compliant is aan de </w:t>
      </w:r>
      <w:r w:rsidR="0058577D">
        <w:t>Documentcreatie services</w:t>
      </w:r>
      <w:r w:rsidRPr="00A07A4F">
        <w:t>.</w:t>
      </w:r>
    </w:p>
    <w:p w:rsidR="00B633A1" w:rsidRPr="00A07A4F" w:rsidRDefault="00B633A1" w:rsidP="00F9738D"/>
    <w:p w:rsidR="00B633A1" w:rsidRPr="00A07A4F" w:rsidRDefault="00B633A1" w:rsidP="00F9738D">
      <w:r w:rsidRPr="00A07A4F">
        <w:t xml:space="preserve">KING adviseert gemeenten bij aanschaf van software die moet voldoen aan deze standaard gebruik te maken van de Handreiking Levering en Acceptatievoorwaarden ICT </w:t>
      </w:r>
      <w:hyperlink r:id="rId15" w:history="1">
        <w:r w:rsidRPr="00A07A4F">
          <w:rPr>
            <w:rStyle w:val="Hyperlink"/>
          </w:rPr>
          <w:t>https://new.kinggemeenten.nl/operatie-nup/document/handreiking-leverings-en-acceptatievoorwaarden-ict</w:t>
        </w:r>
      </w:hyperlink>
    </w:p>
    <w:p w:rsidR="00B633A1" w:rsidRPr="00A07A4F" w:rsidRDefault="00B633A1" w:rsidP="00F9738D">
      <w:r w:rsidRPr="00A07A4F">
        <w:t>Daarin zijn voorwaarden opgenomen over het gebruik van compliancy instrumenten.</w:t>
      </w:r>
    </w:p>
    <w:p w:rsidR="00B633A1" w:rsidRPr="00A07A4F" w:rsidRDefault="00B633A1" w:rsidP="00F9738D"/>
    <w:p w:rsidR="00B633A1" w:rsidRPr="00A07A4F" w:rsidRDefault="00B633A1" w:rsidP="00F9738D">
      <w:pPr>
        <w:rPr>
          <w:color w:val="7D90B4" w:themeColor="accent6"/>
        </w:rPr>
      </w:pPr>
      <w:r w:rsidRPr="00A07A4F">
        <w:t>Met meerdere leveranciers en gebruikersverenigingen zijn over het gebruik van deze compliancy instrumenten afspraken gemaakt in convenante</w:t>
      </w:r>
      <w:r w:rsidR="005D5887" w:rsidRPr="00A07A4F">
        <w:t>n en addenda. In het addendum ‘</w:t>
      </w:r>
      <w:r w:rsidR="0058577D">
        <w:t>Documentcreatie services</w:t>
      </w:r>
      <w:r w:rsidR="0007563E">
        <w:t xml:space="preserve"> (</w:t>
      </w:r>
      <w:hyperlink r:id="rId16" w:history="1">
        <w:r w:rsidR="0007563E" w:rsidRPr="00DB2F45">
          <w:rPr>
            <w:rStyle w:val="Hyperlink"/>
          </w:rPr>
          <w:t>https://www.kinggemeenten.nl/secties/leveranciersmanagement/producten/addendum-8-documentcreatie-services-10</w:t>
        </w:r>
      </w:hyperlink>
      <w:r w:rsidR="0007563E">
        <w:t xml:space="preserve">) </w:t>
      </w:r>
      <w:r w:rsidRPr="00A07A4F">
        <w:t>worden acties en tijdsplanningen afgesproken die leiden tot implemen</w:t>
      </w:r>
      <w:r w:rsidR="007233C6" w:rsidRPr="00A07A4F">
        <w:t xml:space="preserve">tatie van de </w:t>
      </w:r>
      <w:r w:rsidR="0058577D">
        <w:t>Documentcreatie services</w:t>
      </w:r>
      <w:r w:rsidRPr="00A07A4F">
        <w:t xml:space="preserve">. </w:t>
      </w:r>
    </w:p>
    <w:p w:rsidR="00B633A1" w:rsidRPr="00A07A4F" w:rsidRDefault="00B633A1" w:rsidP="00F9738D">
      <w:pPr>
        <w:rPr>
          <w:color w:val="7D90B4" w:themeColor="accent6"/>
        </w:rPr>
      </w:pPr>
    </w:p>
    <w:p w:rsidR="00B633A1" w:rsidRPr="00A07A4F" w:rsidRDefault="00B633A1" w:rsidP="00F9738D">
      <w:r w:rsidRPr="00A07A4F">
        <w:t>De relevante afspraken uit dit addendum zijn in hoofdst</w:t>
      </w:r>
      <w:r w:rsidR="007233C6" w:rsidRPr="00A07A4F">
        <w:t>uk 3</w:t>
      </w:r>
      <w:r w:rsidRPr="00A07A4F">
        <w:rPr>
          <w:color w:val="7D90B4" w:themeColor="accent6"/>
        </w:rPr>
        <w:t xml:space="preserve"> </w:t>
      </w:r>
      <w:r w:rsidRPr="00A07A4F">
        <w:t>van dit document toegelicht</w:t>
      </w:r>
      <w:r w:rsidRPr="00A07A4F">
        <w:rPr>
          <w:color w:val="7D90B4" w:themeColor="accent6"/>
        </w:rPr>
        <w:t>.</w:t>
      </w:r>
      <w:r w:rsidR="0058577D">
        <w:t xml:space="preserve"> </w:t>
      </w:r>
      <w:r w:rsidR="00FD10ED">
        <w:t>Een actueel overzicht van de o</w:t>
      </w:r>
      <w:r w:rsidR="0058577D">
        <w:t xml:space="preserve">ndertekenaars van het addendum staan op </w:t>
      </w:r>
    </w:p>
    <w:p w:rsidR="0058577D" w:rsidRPr="00A07A4F" w:rsidRDefault="00E8475E" w:rsidP="00F9738D">
      <w:hyperlink r:id="rId17" w:history="1">
        <w:r w:rsidR="00B633A1" w:rsidRPr="00A07A4F">
          <w:rPr>
            <w:rStyle w:val="Hyperlink"/>
          </w:rPr>
          <w:t>http://new.kinggemeenten.nl/operatie-nup/ondersteuning/leveranciersmanagement</w:t>
        </w:r>
      </w:hyperlink>
    </w:p>
    <w:p w:rsidR="00B633A1" w:rsidRPr="00A07A4F" w:rsidRDefault="00B633A1" w:rsidP="00F9738D"/>
    <w:p w:rsidR="00B633A1" w:rsidRPr="00A07A4F" w:rsidRDefault="00B633A1" w:rsidP="00F9738D">
      <w:pPr>
        <w:rPr>
          <w:lang w:eastAsia="en-US"/>
        </w:rPr>
      </w:pPr>
      <w:r w:rsidRPr="00A07A4F">
        <w:t xml:space="preserve">Onderliggend document </w:t>
      </w:r>
      <w:bookmarkEnd w:id="6"/>
      <w:r w:rsidRPr="00A07A4F">
        <w:t>maakt deel uit van de compliancy instrumenten van KING.</w:t>
      </w:r>
    </w:p>
    <w:p w:rsidR="00B633A1" w:rsidRPr="00A07A4F" w:rsidRDefault="00B633A1" w:rsidP="00B633A1">
      <w:pPr>
        <w:rPr>
          <w:lang w:eastAsia="en-US"/>
        </w:rPr>
      </w:pPr>
    </w:p>
    <w:p w:rsidR="00B633A1" w:rsidRPr="00A07A4F" w:rsidRDefault="00B633A1">
      <w:pPr>
        <w:contextualSpacing w:val="0"/>
        <w:rPr>
          <w:rFonts w:eastAsia="Calibri"/>
          <w:b/>
          <w:bCs/>
          <w:color w:val="003359"/>
          <w:sz w:val="22"/>
          <w:szCs w:val="24"/>
          <w:lang w:eastAsia="en-US"/>
        </w:rPr>
      </w:pPr>
      <w:bookmarkStart w:id="7" w:name="_Toc371080791"/>
      <w:bookmarkEnd w:id="3"/>
      <w:r w:rsidRPr="00A07A4F">
        <w:rPr>
          <w:sz w:val="22"/>
        </w:rPr>
        <w:br w:type="page"/>
      </w:r>
    </w:p>
    <w:p w:rsidR="004717EE" w:rsidRPr="00A07A4F" w:rsidRDefault="004717EE" w:rsidP="004717EE">
      <w:pPr>
        <w:pStyle w:val="Kop2"/>
        <w:rPr>
          <w:sz w:val="22"/>
        </w:rPr>
      </w:pPr>
      <w:bookmarkStart w:id="8" w:name="_Toc404607410"/>
      <w:r w:rsidRPr="00A07A4F">
        <w:rPr>
          <w:sz w:val="22"/>
        </w:rPr>
        <w:lastRenderedPageBreak/>
        <w:t>Doel van document</w:t>
      </w:r>
      <w:bookmarkEnd w:id="7"/>
      <w:bookmarkEnd w:id="8"/>
    </w:p>
    <w:p w:rsidR="00B633A1" w:rsidRPr="00A07A4F" w:rsidRDefault="00B633A1" w:rsidP="00B633A1">
      <w:bookmarkStart w:id="9" w:name="_Toc371080792"/>
      <w:r w:rsidRPr="00A07A4F">
        <w:t xml:space="preserve">Doel van dit document is het definiëren van een standaard </w:t>
      </w:r>
      <w:proofErr w:type="spellStart"/>
      <w:r w:rsidRPr="00A07A4F">
        <w:t>testset</w:t>
      </w:r>
      <w:proofErr w:type="spellEnd"/>
      <w:r w:rsidRPr="00A07A4F">
        <w:t xml:space="preserve"> voor het testen van koppelingen die gebaseerd zijn op de </w:t>
      </w:r>
      <w:r w:rsidR="009C30A1" w:rsidRPr="00A07A4F">
        <w:t>Documentcreatie</w:t>
      </w:r>
      <w:r w:rsidRPr="00A07A4F">
        <w:t xml:space="preserve"> services 1.0. Deze </w:t>
      </w:r>
      <w:proofErr w:type="spellStart"/>
      <w:r w:rsidRPr="00A07A4F">
        <w:t>testset</w:t>
      </w:r>
      <w:proofErr w:type="spellEnd"/>
      <w:r w:rsidRPr="00A07A4F">
        <w:t xml:space="preserve"> beschrijft de tests die minimaal voorafgaand aan het in productie</w:t>
      </w:r>
      <w:r w:rsidR="001C790F">
        <w:t xml:space="preserve"> </w:t>
      </w:r>
      <w:r w:rsidRPr="00A07A4F">
        <w:t xml:space="preserve">nemen van (aangepaste of nieuwe) software door de betreffende softwareleverancier uitgevoerd moeten worden. </w:t>
      </w:r>
    </w:p>
    <w:p w:rsidR="0088270E" w:rsidRPr="00A07A4F" w:rsidRDefault="0088270E" w:rsidP="00B633A1"/>
    <w:p w:rsidR="00B633A1" w:rsidRPr="00A07A4F" w:rsidRDefault="00B633A1" w:rsidP="00B633A1">
      <w:r w:rsidRPr="00A07A4F">
        <w:t xml:space="preserve">De testen dienen uitgevoerd te worden conform onderliggend document en het bijgevoegd spreadsheet en met behulp en conform de voorwaarden van het </w:t>
      </w:r>
      <w:hyperlink r:id="rId18" w:history="1">
        <w:r w:rsidRPr="00A07A4F">
          <w:rPr>
            <w:rStyle w:val="Hyperlink"/>
          </w:rPr>
          <w:t>StUF Testplatform</w:t>
        </w:r>
      </w:hyperlink>
      <w:r w:rsidRPr="00A07A4F">
        <w:t xml:space="preserve">. </w:t>
      </w:r>
    </w:p>
    <w:p w:rsidR="0088270E" w:rsidRPr="00A07A4F" w:rsidRDefault="0088270E" w:rsidP="00B633A1"/>
    <w:p w:rsidR="007233C6" w:rsidRPr="00A07A4F" w:rsidRDefault="007233C6" w:rsidP="007233C6">
      <w:r w:rsidRPr="00A07A4F">
        <w:t xml:space="preserve">Voor gebruik van deze </w:t>
      </w:r>
      <w:proofErr w:type="spellStart"/>
      <w:r w:rsidRPr="00A07A4F">
        <w:t>testset</w:t>
      </w:r>
      <w:proofErr w:type="spellEnd"/>
      <w:r w:rsidRPr="00A07A4F">
        <w:t xml:space="preserve"> is een abonnement voor scenariotesten nodig. Organisaties dienen voor zover ze nog geen abonnement hebben, zich aan te melden. Zie </w:t>
      </w:r>
      <w:hyperlink r:id="rId19" w:history="1">
        <w:r w:rsidR="002B78BD" w:rsidRPr="00BA5AC8">
          <w:rPr>
            <w:rStyle w:val="Hyperlink"/>
          </w:rPr>
          <w:t>www.stuftestplatform.nl</w:t>
        </w:r>
      </w:hyperlink>
      <w:r w:rsidR="002B78BD">
        <w:t xml:space="preserve"> </w:t>
      </w:r>
    </w:p>
    <w:p w:rsidR="0088270E" w:rsidRPr="00A07A4F" w:rsidRDefault="0088270E" w:rsidP="00B633A1"/>
    <w:p w:rsidR="004717EE" w:rsidRPr="00A07A4F" w:rsidRDefault="00B633A1">
      <w:r w:rsidRPr="00A07A4F">
        <w:t>Indien voldaan wordt aan alle eisen uit paragraaf 1.</w:t>
      </w:r>
      <w:r w:rsidR="00FD10ED">
        <w:t>3</w:t>
      </w:r>
      <w:r w:rsidRPr="00A07A4F">
        <w:t xml:space="preserve"> kan de betreffende </w:t>
      </w:r>
      <w:r w:rsidR="0034097F" w:rsidRPr="00A07A4F">
        <w:t>leverancier duidelijk</w:t>
      </w:r>
      <w:r w:rsidR="009C30A1" w:rsidRPr="00A07A4F">
        <w:t xml:space="preserve"> maken</w:t>
      </w:r>
      <w:r w:rsidRPr="00A07A4F">
        <w:t xml:space="preserve"> dat het geteste softwareproduct compliant is aan de </w:t>
      </w:r>
      <w:r w:rsidR="005E1FBB" w:rsidRPr="00A07A4F">
        <w:t>Documentcreatie</w:t>
      </w:r>
      <w:r w:rsidRPr="00A07A4F">
        <w:t xml:space="preserve"> services 1.0.</w:t>
      </w:r>
    </w:p>
    <w:p w:rsidR="00B633A1" w:rsidRPr="00A07A4F" w:rsidRDefault="00B633A1" w:rsidP="00B633A1">
      <w:pPr>
        <w:pStyle w:val="Kop2"/>
        <w:rPr>
          <w:sz w:val="22"/>
        </w:rPr>
      </w:pPr>
      <w:bookmarkStart w:id="10" w:name="_Toc404607411"/>
      <w:r w:rsidRPr="00A07A4F">
        <w:rPr>
          <w:sz w:val="22"/>
        </w:rPr>
        <w:t>Doelgroep</w:t>
      </w:r>
      <w:bookmarkEnd w:id="10"/>
    </w:p>
    <w:p w:rsidR="00BE0889" w:rsidRDefault="00E1281B">
      <w:r>
        <w:rPr>
          <w:color w:val="000000"/>
        </w:rPr>
        <w:t>Dit document is bedoeld voor testers of andere ICT professionals die inhoudelijk betrokken zijn bij het testen van koppeling(en) op basis van de Documentcreatie services 1.0 standaard.</w:t>
      </w:r>
    </w:p>
    <w:p w:rsidR="005E1FBB" w:rsidRPr="00A07A4F" w:rsidRDefault="005E1FBB">
      <w:pPr>
        <w:contextualSpacing w:val="0"/>
        <w:rPr>
          <w:rFonts w:eastAsia="Calibri"/>
          <w:b/>
          <w:bCs/>
          <w:color w:val="003359"/>
          <w:sz w:val="24"/>
          <w:szCs w:val="24"/>
          <w:lang w:eastAsia="en-US"/>
        </w:rPr>
      </w:pPr>
    </w:p>
    <w:p w:rsidR="004717EE" w:rsidRPr="00A07A4F" w:rsidRDefault="004717EE" w:rsidP="004717EE">
      <w:pPr>
        <w:pStyle w:val="Kop2"/>
        <w:rPr>
          <w:sz w:val="22"/>
        </w:rPr>
      </w:pPr>
      <w:bookmarkStart w:id="11" w:name="_Toc404607412"/>
      <w:r w:rsidRPr="00A07A4F">
        <w:rPr>
          <w:sz w:val="22"/>
        </w:rPr>
        <w:t>Wanneer is een softwareproduct compliant</w:t>
      </w:r>
      <w:bookmarkEnd w:id="9"/>
      <w:bookmarkEnd w:id="11"/>
    </w:p>
    <w:p w:rsidR="004717EE" w:rsidRPr="00A07A4F" w:rsidRDefault="004717EE" w:rsidP="004717EE">
      <w:pPr>
        <w:rPr>
          <w:szCs w:val="20"/>
        </w:rPr>
      </w:pPr>
      <w:r w:rsidRPr="00A07A4F">
        <w:rPr>
          <w:szCs w:val="20"/>
        </w:rPr>
        <w:t xml:space="preserve">Een softwareproduct is compliant aan de </w:t>
      </w:r>
      <w:r w:rsidR="00BE0889">
        <w:rPr>
          <w:szCs w:val="20"/>
        </w:rPr>
        <w:t>Documentcreatie servic</w:t>
      </w:r>
      <w:r w:rsidR="00E1281B">
        <w:rPr>
          <w:szCs w:val="20"/>
        </w:rPr>
        <w:t>es 1.0</w:t>
      </w:r>
      <w:r w:rsidRPr="00A07A4F">
        <w:rPr>
          <w:szCs w:val="20"/>
        </w:rPr>
        <w:t xml:space="preserve"> *, indien aan alle onderstaande vijf eisen wordt voldaan:</w:t>
      </w:r>
    </w:p>
    <w:tbl>
      <w:tblPr>
        <w:tblStyle w:val="Tabelraster"/>
        <w:tblW w:w="0" w:type="auto"/>
        <w:tblLook w:val="04A0" w:firstRow="1" w:lastRow="0" w:firstColumn="1" w:lastColumn="0" w:noHBand="0" w:noVBand="1"/>
      </w:tblPr>
      <w:tblGrid>
        <w:gridCol w:w="523"/>
        <w:gridCol w:w="8757"/>
      </w:tblGrid>
      <w:tr w:rsidR="004717EE" w:rsidRPr="00A07A4F" w:rsidTr="00A06710">
        <w:trPr>
          <w:trHeight w:val="284"/>
        </w:trPr>
        <w:tc>
          <w:tcPr>
            <w:tcW w:w="0" w:type="auto"/>
            <w:tcBorders>
              <w:top w:val="single" w:sz="4" w:space="0" w:color="auto"/>
              <w:left w:val="single" w:sz="4" w:space="0" w:color="auto"/>
              <w:bottom w:val="single" w:sz="4" w:space="0" w:color="auto"/>
              <w:right w:val="single" w:sz="4" w:space="0" w:color="auto"/>
            </w:tcBorders>
            <w:shd w:val="clear" w:color="auto" w:fill="003359"/>
            <w:vAlign w:val="center"/>
            <w:hideMark/>
          </w:tcPr>
          <w:p w:rsidR="004717EE" w:rsidRPr="00A07A4F" w:rsidRDefault="00074D75">
            <w:pPr>
              <w:spacing w:after="200" w:line="276" w:lineRule="auto"/>
              <w:jc w:val="center"/>
              <w:rPr>
                <w:rFonts w:asciiTheme="minorHAnsi" w:hAnsiTheme="minorHAnsi" w:cstheme="minorHAnsi"/>
                <w:b/>
                <w:kern w:val="32"/>
                <w:szCs w:val="20"/>
                <w:lang w:eastAsia="en-US"/>
              </w:rPr>
            </w:pPr>
            <w:r w:rsidRPr="00A07A4F">
              <w:rPr>
                <w:b/>
                <w:szCs w:val="20"/>
              </w:rPr>
              <w:t>Nr.</w:t>
            </w:r>
          </w:p>
        </w:tc>
        <w:tc>
          <w:tcPr>
            <w:tcW w:w="0" w:type="auto"/>
            <w:tcBorders>
              <w:top w:val="single" w:sz="4" w:space="0" w:color="auto"/>
              <w:left w:val="single" w:sz="4" w:space="0" w:color="auto"/>
              <w:bottom w:val="single" w:sz="4" w:space="0" w:color="auto"/>
              <w:right w:val="single" w:sz="4" w:space="0" w:color="auto"/>
            </w:tcBorders>
            <w:shd w:val="clear" w:color="auto" w:fill="003359"/>
            <w:hideMark/>
          </w:tcPr>
          <w:p w:rsidR="004717EE" w:rsidRPr="00A07A4F" w:rsidRDefault="004717EE" w:rsidP="00FF1399">
            <w:pPr>
              <w:spacing w:after="200" w:line="360" w:lineRule="auto"/>
              <w:rPr>
                <w:rFonts w:asciiTheme="minorHAnsi" w:hAnsiTheme="minorHAnsi" w:cstheme="minorHAnsi"/>
                <w:b/>
                <w:kern w:val="32"/>
                <w:szCs w:val="20"/>
                <w:lang w:eastAsia="en-US"/>
              </w:rPr>
            </w:pPr>
            <w:r w:rsidRPr="00A07A4F">
              <w:rPr>
                <w:b/>
                <w:szCs w:val="20"/>
              </w:rPr>
              <w:t>Eis</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 xml:space="preserve">Het betreffende softwareproduct getest is conform de eisen en voorwaarden uit </w:t>
            </w:r>
            <w:r w:rsidR="001C790F" w:rsidRPr="002B78BD">
              <w:rPr>
                <w:color w:val="000000"/>
              </w:rPr>
              <w:t>onderliggend</w:t>
            </w:r>
            <w:r w:rsidRPr="002B78BD">
              <w:rPr>
                <w:color w:val="000000"/>
              </w:rPr>
              <w:t xml:space="preserve"> document inclusief de bijlagen en </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De uitvoering heeft plaatsgevonden op en conform de voorwaarden van het StUF testplatform en</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 xml:space="preserve">Een foutloos testresultaat is behaald en </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 xml:space="preserve">Finale en authentieke testrapporten openbaar zijn gemaakt op het internet en </w:t>
            </w:r>
          </w:p>
        </w:tc>
      </w:tr>
      <w:tr w:rsidR="004717EE" w:rsidRPr="00A07A4F" w:rsidTr="00A06710">
        <w:trPr>
          <w:trHeight w:hRule="exact" w:val="567"/>
        </w:trPr>
        <w:tc>
          <w:tcPr>
            <w:tcW w:w="0" w:type="auto"/>
            <w:tcBorders>
              <w:top w:val="single" w:sz="4" w:space="0" w:color="auto"/>
              <w:left w:val="single" w:sz="4" w:space="0" w:color="auto"/>
              <w:bottom w:val="single" w:sz="4" w:space="0" w:color="auto"/>
              <w:right w:val="single" w:sz="4" w:space="0" w:color="auto"/>
            </w:tcBorders>
            <w:vAlign w:val="center"/>
            <w:hideMark/>
          </w:tcPr>
          <w:p w:rsidR="004717EE" w:rsidRPr="002B78BD" w:rsidRDefault="004717EE" w:rsidP="002B78BD">
            <w:pPr>
              <w:rPr>
                <w:color w:val="000000"/>
              </w:rPr>
            </w:pPr>
            <w:r w:rsidRPr="002B78BD">
              <w:rPr>
                <w:color w:val="000000"/>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2B78BD" w:rsidRPr="002B78BD" w:rsidRDefault="002B78BD" w:rsidP="002B78BD">
            <w:pPr>
              <w:rPr>
                <w:color w:val="000000"/>
              </w:rPr>
            </w:pPr>
            <w:r w:rsidRPr="002B78BD">
              <w:rPr>
                <w:color w:val="000000"/>
              </w:rPr>
              <w:t>In de GEMMA softwarecatalogus heeft u het authentieke testrapport uit stap 4 gepubliceerd bij het betreffende softwareproduct en aangegeven (aangevinkt) dat u compliant bent.</w:t>
            </w:r>
          </w:p>
          <w:p w:rsidR="004717EE" w:rsidRPr="002B78BD" w:rsidRDefault="004717EE" w:rsidP="002B78BD">
            <w:pPr>
              <w:rPr>
                <w:color w:val="000000"/>
              </w:rPr>
            </w:pPr>
          </w:p>
        </w:tc>
      </w:tr>
    </w:tbl>
    <w:p w:rsidR="004717EE" w:rsidRPr="00A07A4F" w:rsidRDefault="004717EE" w:rsidP="004717EE">
      <w:pPr>
        <w:spacing w:line="360" w:lineRule="auto"/>
        <w:ind w:left="360"/>
        <w:rPr>
          <w:rFonts w:asciiTheme="minorHAnsi" w:hAnsiTheme="minorHAnsi" w:cstheme="minorHAnsi"/>
          <w:kern w:val="32"/>
          <w:szCs w:val="20"/>
          <w:lang w:eastAsia="en-US"/>
        </w:rPr>
      </w:pPr>
    </w:p>
    <w:p w:rsidR="00FF1399" w:rsidRPr="00A07A4F" w:rsidRDefault="004717EE" w:rsidP="004717EE">
      <w:pPr>
        <w:spacing w:line="360" w:lineRule="auto"/>
        <w:rPr>
          <w:szCs w:val="20"/>
        </w:rPr>
      </w:pPr>
      <w:r w:rsidRPr="00A07A4F">
        <w:rPr>
          <w:szCs w:val="20"/>
        </w:rPr>
        <w:t xml:space="preserve">*) Hoewel een foutloos testresultaat van deze </w:t>
      </w:r>
      <w:proofErr w:type="spellStart"/>
      <w:r w:rsidRPr="00A07A4F">
        <w:rPr>
          <w:szCs w:val="20"/>
        </w:rPr>
        <w:t>testset</w:t>
      </w:r>
      <w:proofErr w:type="spellEnd"/>
      <w:r w:rsidRPr="00A07A4F">
        <w:rPr>
          <w:szCs w:val="20"/>
        </w:rPr>
        <w:t xml:space="preserve"> geen absolute zekerheid geeft van 100% interoperabiliteit tussen applicaties geeft dit wel een goede indicatie van de kwaliteit van de ondersteuning van de standaard. </w:t>
      </w:r>
    </w:p>
    <w:p w:rsidR="00FF1399" w:rsidRPr="00A07A4F" w:rsidRDefault="00FF1399">
      <w:pPr>
        <w:contextualSpacing w:val="0"/>
        <w:rPr>
          <w:szCs w:val="20"/>
        </w:rPr>
      </w:pPr>
      <w:r w:rsidRPr="00A07A4F">
        <w:rPr>
          <w:szCs w:val="20"/>
        </w:rPr>
        <w:br w:type="page"/>
      </w:r>
    </w:p>
    <w:p w:rsidR="00FF1399" w:rsidRPr="00A07A4F" w:rsidRDefault="002B78BD" w:rsidP="00FF1399">
      <w:pPr>
        <w:pStyle w:val="Kop1"/>
      </w:pPr>
      <w:bookmarkStart w:id="12" w:name="_Toc371080793"/>
      <w:bookmarkStart w:id="13" w:name="_Toc404607413"/>
      <w:r>
        <w:lastRenderedPageBreak/>
        <w:t xml:space="preserve">Specificatie van </w:t>
      </w:r>
      <w:proofErr w:type="spellStart"/>
      <w:r>
        <w:t>t</w:t>
      </w:r>
      <w:r w:rsidR="00FF1399" w:rsidRPr="00A07A4F">
        <w:t>estset</w:t>
      </w:r>
      <w:bookmarkEnd w:id="12"/>
      <w:bookmarkEnd w:id="13"/>
      <w:proofErr w:type="spellEnd"/>
    </w:p>
    <w:p w:rsidR="002B78BD" w:rsidRPr="00FF1399" w:rsidRDefault="002B78BD" w:rsidP="002B78BD">
      <w:pPr>
        <w:spacing w:line="240" w:lineRule="auto"/>
        <w:rPr>
          <w:szCs w:val="20"/>
        </w:rPr>
      </w:pPr>
      <w:r w:rsidRPr="00FF1399">
        <w:rPr>
          <w:szCs w:val="20"/>
        </w:rPr>
        <w:t xml:space="preserve">Leveranciers van gemeentelijke software dienen koppelingen te leveren die volledig voldoen aan de </w:t>
      </w:r>
      <w:r>
        <w:rPr>
          <w:szCs w:val="20"/>
        </w:rPr>
        <w:t>standaard</w:t>
      </w:r>
      <w:r w:rsidRPr="00FF1399">
        <w:rPr>
          <w:szCs w:val="20"/>
        </w:rPr>
        <w:t xml:space="preserve">. Afhankelijk van de GEMMA referentiecomponent(en) die een </w:t>
      </w:r>
      <w:r>
        <w:rPr>
          <w:szCs w:val="20"/>
        </w:rPr>
        <w:t xml:space="preserve">softwareproduct </w:t>
      </w:r>
      <w:r w:rsidRPr="00FF1399">
        <w:rPr>
          <w:szCs w:val="20"/>
        </w:rPr>
        <w:t>invult binnen het toepassingsgebied van de standaard stelt de standaard andere eisen. Daardoor is de testscope niet voor alle applicaties gelijk.</w:t>
      </w:r>
    </w:p>
    <w:p w:rsidR="002B78BD" w:rsidRPr="004717EE" w:rsidRDefault="002B78BD" w:rsidP="002B78BD">
      <w:pPr>
        <w:spacing w:line="240" w:lineRule="auto"/>
        <w:rPr>
          <w:szCs w:val="20"/>
        </w:rPr>
      </w:pPr>
    </w:p>
    <w:p w:rsidR="002B78BD" w:rsidRDefault="002B78BD" w:rsidP="002B78BD">
      <w:pPr>
        <w:spacing w:line="240" w:lineRule="auto"/>
        <w:rPr>
          <w:szCs w:val="20"/>
        </w:rPr>
      </w:pPr>
      <w:r>
        <w:rPr>
          <w:szCs w:val="20"/>
        </w:rPr>
        <w:t xml:space="preserve">De </w:t>
      </w:r>
      <w:r>
        <w:rPr>
          <w:szCs w:val="20"/>
        </w:rPr>
        <w:t>Documentcreatie services</w:t>
      </w:r>
      <w:r>
        <w:rPr>
          <w:szCs w:val="20"/>
        </w:rPr>
        <w:t xml:space="preserve"> specificeert de koppeling tussen </w:t>
      </w:r>
      <w:r>
        <w:rPr>
          <w:szCs w:val="20"/>
        </w:rPr>
        <w:t>twee</w:t>
      </w:r>
      <w:r>
        <w:rPr>
          <w:szCs w:val="20"/>
        </w:rPr>
        <w:t xml:space="preserve"> referentiecomponenten/ rollen </w:t>
      </w:r>
      <w:r>
        <w:rPr>
          <w:rStyle w:val="Voetnootmarkering"/>
          <w:szCs w:val="20"/>
        </w:rPr>
        <w:footnoteReference w:id="1"/>
      </w:r>
      <w:r>
        <w:rPr>
          <w:szCs w:val="20"/>
        </w:rPr>
        <w:t>. Dit zijn:</w:t>
      </w:r>
    </w:p>
    <w:p w:rsidR="002B78BD" w:rsidRPr="008F343B" w:rsidRDefault="002B78BD" w:rsidP="002B78BD">
      <w:pPr>
        <w:pStyle w:val="Lijstalinea"/>
        <w:numPr>
          <w:ilvl w:val="0"/>
          <w:numId w:val="27"/>
        </w:numPr>
        <w:spacing w:line="240" w:lineRule="auto"/>
        <w:rPr>
          <w:szCs w:val="20"/>
        </w:rPr>
      </w:pPr>
      <w:r>
        <w:rPr>
          <w:szCs w:val="20"/>
        </w:rPr>
        <w:t>Documentcreatieverzoeker</w:t>
      </w:r>
    </w:p>
    <w:p w:rsidR="002B78BD" w:rsidRPr="008F343B" w:rsidRDefault="002B78BD" w:rsidP="002B78BD">
      <w:pPr>
        <w:pStyle w:val="Lijstalinea"/>
        <w:numPr>
          <w:ilvl w:val="0"/>
          <w:numId w:val="27"/>
        </w:numPr>
        <w:spacing w:line="240" w:lineRule="auto"/>
        <w:rPr>
          <w:szCs w:val="20"/>
        </w:rPr>
      </w:pPr>
      <w:r>
        <w:rPr>
          <w:szCs w:val="20"/>
        </w:rPr>
        <w:t>Documentcreatie Applicatie</w:t>
      </w:r>
    </w:p>
    <w:p w:rsidR="002B78BD" w:rsidRDefault="002B78BD" w:rsidP="002B78BD">
      <w:pPr>
        <w:spacing w:line="240" w:lineRule="auto"/>
        <w:rPr>
          <w:sz w:val="20"/>
          <w:szCs w:val="20"/>
        </w:rPr>
      </w:pPr>
    </w:p>
    <w:p w:rsidR="002B78BD" w:rsidRPr="002B78BD" w:rsidRDefault="002B78BD" w:rsidP="002B78BD">
      <w:pPr>
        <w:spacing w:line="240" w:lineRule="auto"/>
        <w:rPr>
          <w:szCs w:val="20"/>
        </w:rPr>
      </w:pPr>
      <w:r w:rsidRPr="008F343B">
        <w:rPr>
          <w:szCs w:val="20"/>
        </w:rPr>
        <w:t>Onderstaande afbeelding geeft een overzicht van de applicatie architectuur.</w:t>
      </w:r>
    </w:p>
    <w:p w:rsidR="002B78BD" w:rsidRPr="00F242B5" w:rsidRDefault="007D4A2D" w:rsidP="002B78BD">
      <w:pPr>
        <w:pStyle w:val="tabeltekst"/>
      </w:pPr>
      <w:r>
        <w:rPr>
          <w:noProof/>
          <w:lang w:val="en-US" w:eastAsia="en-US"/>
        </w:rPr>
        <w:drawing>
          <wp:inline distT="0" distB="0" distL="0" distR="0">
            <wp:extent cx="4887007" cy="120984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fill- Diagram Testsetbeschrijving.png"/>
                    <pic:cNvPicPr/>
                  </pic:nvPicPr>
                  <pic:blipFill>
                    <a:blip r:embed="rId20">
                      <a:extLst>
                        <a:ext uri="{28A0092B-C50C-407E-A947-70E740481C1C}">
                          <a14:useLocalDpi xmlns:a14="http://schemas.microsoft.com/office/drawing/2010/main" val="0"/>
                        </a:ext>
                      </a:extLst>
                    </a:blip>
                    <a:stretch>
                      <a:fillRect/>
                    </a:stretch>
                  </pic:blipFill>
                  <pic:spPr>
                    <a:xfrm>
                      <a:off x="0" y="0"/>
                      <a:ext cx="4887007" cy="1209844"/>
                    </a:xfrm>
                    <a:prstGeom prst="rect">
                      <a:avLst/>
                    </a:prstGeom>
                  </pic:spPr>
                </pic:pic>
              </a:graphicData>
            </a:graphic>
          </wp:inline>
        </w:drawing>
      </w:r>
      <w:r w:rsidR="002B78BD">
        <w:br w:type="textWrapping" w:clear="all"/>
      </w:r>
      <w:r w:rsidR="002B78BD">
        <w:rPr>
          <w:szCs w:val="16"/>
        </w:rPr>
        <w:t xml:space="preserve">Figuur </w:t>
      </w:r>
      <w:r w:rsidR="002B78BD">
        <w:rPr>
          <w:bCs/>
          <w:color w:val="E37222"/>
          <w:szCs w:val="16"/>
        </w:rPr>
        <w:fldChar w:fldCharType="begin"/>
      </w:r>
      <w:r w:rsidR="002B78BD">
        <w:rPr>
          <w:szCs w:val="16"/>
        </w:rPr>
        <w:instrText xml:space="preserve"> SEQ Figuur \* ARABIC </w:instrText>
      </w:r>
      <w:r w:rsidR="002B78BD">
        <w:rPr>
          <w:bCs/>
          <w:color w:val="E37222"/>
          <w:szCs w:val="16"/>
        </w:rPr>
        <w:fldChar w:fldCharType="separate"/>
      </w:r>
      <w:r w:rsidR="002B78BD">
        <w:rPr>
          <w:noProof/>
          <w:szCs w:val="16"/>
        </w:rPr>
        <w:t>1</w:t>
      </w:r>
      <w:r w:rsidR="002B78BD">
        <w:rPr>
          <w:bCs/>
          <w:color w:val="E37222"/>
          <w:szCs w:val="16"/>
        </w:rPr>
        <w:fldChar w:fldCharType="end"/>
      </w:r>
      <w:r w:rsidR="002B78BD">
        <w:rPr>
          <w:szCs w:val="16"/>
        </w:rPr>
        <w:t>: Applicatie architectuur</w:t>
      </w:r>
      <w:r w:rsidR="002B78BD">
        <w:rPr>
          <w:szCs w:val="16"/>
        </w:rPr>
        <w:br/>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552"/>
        <w:gridCol w:w="3118"/>
      </w:tblGrid>
      <w:tr w:rsidR="002B78BD" w:rsidTr="00DE78FB">
        <w:trPr>
          <w:trHeight w:val="378"/>
        </w:trPr>
        <w:tc>
          <w:tcPr>
            <w:tcW w:w="2943"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object w:dxaOrig="1180" w:dyaOrig="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27.75pt" o:ole="">
                  <v:imagedata r:id="rId21" o:title=""/>
                </v:shape>
                <o:OLEObject Type="Embed" ProgID="Visio.Drawing.11" ShapeID="_x0000_i1025" DrawAspect="Content" ObjectID="_1478349379" r:id="rId22"/>
              </w:object>
            </w:r>
          </w:p>
        </w:tc>
        <w:tc>
          <w:tcPr>
            <w:tcW w:w="2552"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t xml:space="preserve">De </w:t>
            </w:r>
            <w:proofErr w:type="spellStart"/>
            <w:r w:rsidRPr="008F343B">
              <w:rPr>
                <w:szCs w:val="20"/>
              </w:rPr>
              <w:t>refentiecomponent</w:t>
            </w:r>
            <w:proofErr w:type="spellEnd"/>
            <w:r w:rsidRPr="008F343B">
              <w:rPr>
                <w:szCs w:val="20"/>
              </w:rPr>
              <w:t xml:space="preserve"> moet deze services leveren</w:t>
            </w:r>
          </w:p>
        </w:tc>
      </w:tr>
      <w:tr w:rsidR="002B78BD" w:rsidTr="00DE78FB">
        <w:tc>
          <w:tcPr>
            <w:tcW w:w="2943"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object w:dxaOrig="1180" w:dyaOrig="465">
                <v:shape id="_x0000_i1026" type="#_x0000_t75" style="width:69.75pt;height:27.75pt" o:ole="">
                  <v:imagedata r:id="rId23" o:title=""/>
                </v:shape>
                <o:OLEObject Type="Embed" ProgID="Visio.Drawing.11" ShapeID="_x0000_i1026" DrawAspect="Content" ObjectID="_1478349380" r:id="rId24"/>
              </w:object>
            </w:r>
          </w:p>
        </w:tc>
        <w:tc>
          <w:tcPr>
            <w:tcW w:w="2552"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t>“</w:t>
            </w:r>
            <w:proofErr w:type="spellStart"/>
            <w:r w:rsidRPr="008F343B">
              <w:rPr>
                <w:szCs w:val="20"/>
              </w:rPr>
              <w:t>Realizes</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t>De referentiecomponent mag optioneel deze services bieden</w:t>
            </w:r>
          </w:p>
        </w:tc>
      </w:tr>
      <w:tr w:rsidR="002B78BD" w:rsidTr="00DE78FB">
        <w:tc>
          <w:tcPr>
            <w:tcW w:w="2943"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object w:dxaOrig="1031" w:dyaOrig="317">
                <v:shape id="_x0000_i1027" type="#_x0000_t75" style="width:61.5pt;height:18pt" o:ole="">
                  <v:imagedata r:id="rId25" o:title=""/>
                </v:shape>
                <o:OLEObject Type="Embed" ProgID="Visio.Drawing.11" ShapeID="_x0000_i1027" DrawAspect="Content" ObjectID="_1478349381" r:id="rId26"/>
              </w:object>
            </w:r>
          </w:p>
        </w:tc>
        <w:tc>
          <w:tcPr>
            <w:tcW w:w="2552"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t>“</w:t>
            </w:r>
            <w:proofErr w:type="spellStart"/>
            <w:r w:rsidRPr="008F343B">
              <w:rPr>
                <w:szCs w:val="20"/>
              </w:rPr>
              <w:t>Used</w:t>
            </w:r>
            <w:proofErr w:type="spellEnd"/>
            <w:r w:rsidRPr="008F343B">
              <w:rPr>
                <w:szCs w:val="20"/>
              </w:rPr>
              <w:t xml:space="preserve"> </w:t>
            </w:r>
            <w:proofErr w:type="spellStart"/>
            <w:r w:rsidRPr="008F343B">
              <w:rPr>
                <w:szCs w:val="20"/>
              </w:rPr>
              <w:t>by</w:t>
            </w:r>
            <w:proofErr w:type="spellEnd"/>
            <w:r w:rsidRPr="008F343B">
              <w:rPr>
                <w:szCs w:val="20"/>
              </w:rPr>
              <w:t>”</w:t>
            </w:r>
          </w:p>
        </w:tc>
        <w:tc>
          <w:tcPr>
            <w:tcW w:w="3118" w:type="dxa"/>
            <w:tcBorders>
              <w:top w:val="single" w:sz="4" w:space="0" w:color="auto"/>
              <w:left w:val="single" w:sz="4" w:space="0" w:color="auto"/>
              <w:bottom w:val="single" w:sz="4" w:space="0" w:color="auto"/>
              <w:right w:val="single" w:sz="4" w:space="0" w:color="auto"/>
            </w:tcBorders>
            <w:hideMark/>
          </w:tcPr>
          <w:p w:rsidR="002B78BD" w:rsidRPr="008F343B" w:rsidRDefault="002B78BD" w:rsidP="00DE78FB">
            <w:pPr>
              <w:spacing w:line="240" w:lineRule="auto"/>
              <w:rPr>
                <w:szCs w:val="20"/>
              </w:rPr>
            </w:pPr>
            <w:r w:rsidRPr="008F343B">
              <w:rPr>
                <w:szCs w:val="20"/>
              </w:rPr>
              <w:t>De referentiecomponent maakt gebruik van de services</w:t>
            </w:r>
          </w:p>
        </w:tc>
      </w:tr>
    </w:tbl>
    <w:p w:rsidR="002B78BD" w:rsidRDefault="002B78BD" w:rsidP="002B78BD">
      <w:pPr>
        <w:spacing w:line="240" w:lineRule="auto"/>
        <w:rPr>
          <w:szCs w:val="20"/>
        </w:rPr>
      </w:pPr>
    </w:p>
    <w:p w:rsidR="002B78BD" w:rsidRDefault="002B78BD" w:rsidP="002B78BD">
      <w:pPr>
        <w:spacing w:line="240" w:lineRule="auto"/>
        <w:rPr>
          <w:szCs w:val="20"/>
        </w:rPr>
      </w:pPr>
      <w:r>
        <w:rPr>
          <w:szCs w:val="20"/>
        </w:rPr>
        <w:t xml:space="preserve">In de volgende paragrafen wordt per referentiecomponent/rol beschreven welke testen uitgevoerd moeten worden, de testscope. Indien een softwareproduct invulling geeft aan meerdere referentiecomponenten dan is de testscope voor het softwareproduct gelijk aan de gezamenlijke testscope van alle ingevulde referentiecomponenten. </w:t>
      </w:r>
      <w:r w:rsidRPr="00FF1399">
        <w:rPr>
          <w:szCs w:val="20"/>
        </w:rPr>
        <w:t xml:space="preserve">Bijvoorbeeld, als een softwareproduct zowel de functionaliteit levert van de referentiecomponent </w:t>
      </w:r>
      <w:r>
        <w:rPr>
          <w:szCs w:val="20"/>
        </w:rPr>
        <w:t>Documentcreatieverzoeker</w:t>
      </w:r>
      <w:r w:rsidRPr="00FF1399">
        <w:rPr>
          <w:szCs w:val="20"/>
        </w:rPr>
        <w:t xml:space="preserve"> als van een Documen</w:t>
      </w:r>
      <w:r>
        <w:rPr>
          <w:szCs w:val="20"/>
        </w:rPr>
        <w:t>tcreatie Applicatie</w:t>
      </w:r>
      <w:r w:rsidRPr="00FF1399">
        <w:rPr>
          <w:szCs w:val="20"/>
        </w:rPr>
        <w:t>, dan dienen zowel de test</w:t>
      </w:r>
      <w:r>
        <w:rPr>
          <w:szCs w:val="20"/>
        </w:rPr>
        <w:t>en</w:t>
      </w:r>
      <w:r w:rsidRPr="00FF1399">
        <w:rPr>
          <w:szCs w:val="20"/>
        </w:rPr>
        <w:t xml:space="preserve"> van het referentiecomponent </w:t>
      </w:r>
      <w:r>
        <w:rPr>
          <w:szCs w:val="20"/>
        </w:rPr>
        <w:t xml:space="preserve">Documentcreatieverzoeker </w:t>
      </w:r>
      <w:r w:rsidRPr="00FF1399">
        <w:rPr>
          <w:szCs w:val="20"/>
        </w:rPr>
        <w:t>als D</w:t>
      </w:r>
      <w:r>
        <w:rPr>
          <w:szCs w:val="20"/>
        </w:rPr>
        <w:t xml:space="preserve">ocumentcreatie Applicatie </w:t>
      </w:r>
      <w:r w:rsidRPr="00FF1399">
        <w:rPr>
          <w:szCs w:val="20"/>
        </w:rPr>
        <w:t>uitgevoerd te worden.</w:t>
      </w:r>
    </w:p>
    <w:p w:rsidR="002B78BD" w:rsidRDefault="002B78BD" w:rsidP="00E86235">
      <w:pPr>
        <w:rPr>
          <w:szCs w:val="20"/>
        </w:rPr>
      </w:pPr>
    </w:p>
    <w:p w:rsidR="00BF4D0D" w:rsidRDefault="00B633A1">
      <w:r w:rsidRPr="00A07A4F">
        <w:t>Voor alle berichten die onderdeel uitmaken van de testscenario’s geldt dat deze aan de meest recente patch van de StUF</w:t>
      </w:r>
      <w:r w:rsidR="00CD1DA8" w:rsidRPr="00A07A4F">
        <w:t>-</w:t>
      </w:r>
      <w:r w:rsidRPr="00A07A4F">
        <w:t>BG 03</w:t>
      </w:r>
      <w:r w:rsidR="00FD10ED">
        <w:t>10</w:t>
      </w:r>
      <w:r w:rsidRPr="00A07A4F">
        <w:t xml:space="preserve"> </w:t>
      </w:r>
      <w:r w:rsidR="00CD1DA8" w:rsidRPr="00A07A4F">
        <w:t>&amp; StUF-ZKN 03</w:t>
      </w:r>
      <w:r w:rsidR="00FD10ED">
        <w:t>10</w:t>
      </w:r>
      <w:r w:rsidR="00CD1DA8" w:rsidRPr="00A07A4F">
        <w:t xml:space="preserve"> </w:t>
      </w:r>
      <w:r w:rsidRPr="00A07A4F">
        <w:t>schema’s moeten voldoen.</w:t>
      </w:r>
      <w:r w:rsidR="00BF4D0D">
        <w:br w:type="page"/>
      </w:r>
    </w:p>
    <w:p w:rsidR="00003401" w:rsidRPr="00A07A4F" w:rsidRDefault="002B78BD" w:rsidP="002B78BD">
      <w:pPr>
        <w:pStyle w:val="Kop2"/>
      </w:pPr>
      <w:bookmarkStart w:id="14" w:name="_Toc404607414"/>
      <w:r>
        <w:lastRenderedPageBreak/>
        <w:t>Testscope</w:t>
      </w:r>
      <w:r w:rsidR="00B4030F" w:rsidRPr="00A07A4F">
        <w:t xml:space="preserve"> </w:t>
      </w:r>
      <w:r w:rsidR="006063EA" w:rsidRPr="00A07A4F">
        <w:t>Documentcreatie</w:t>
      </w:r>
      <w:r w:rsidR="00171D22" w:rsidRPr="00A07A4F">
        <w:t>verzoeker</w:t>
      </w:r>
      <w:bookmarkEnd w:id="14"/>
    </w:p>
    <w:p w:rsidR="002B78BD" w:rsidRDefault="002B78BD" w:rsidP="002B78BD">
      <w:pPr>
        <w:rPr>
          <w:szCs w:val="20"/>
        </w:rPr>
      </w:pPr>
      <w:r w:rsidRPr="00342B3B">
        <w:rPr>
          <w:szCs w:val="20"/>
        </w:rPr>
        <w:t xml:space="preserve">Indien een softwareproduct invulling geeft aan de </w:t>
      </w:r>
      <w:r>
        <w:rPr>
          <w:szCs w:val="20"/>
        </w:rPr>
        <w:t>referentiecomponent</w:t>
      </w:r>
      <w:r w:rsidRPr="00342B3B">
        <w:rPr>
          <w:szCs w:val="20"/>
        </w:rPr>
        <w:t xml:space="preserve"> </w:t>
      </w:r>
      <w:r w:rsidRPr="00A07A4F">
        <w:t>Documentcreatieverzoeker</w:t>
      </w:r>
      <w:r>
        <w:rPr>
          <w:szCs w:val="20"/>
        </w:rPr>
        <w:t xml:space="preserve">, dan moet op het StUF Testplatform de </w:t>
      </w:r>
      <w:proofErr w:type="spellStart"/>
      <w:r>
        <w:rPr>
          <w:szCs w:val="20"/>
        </w:rPr>
        <w:t>testset</w:t>
      </w:r>
      <w:proofErr w:type="spellEnd"/>
      <w:r>
        <w:rPr>
          <w:szCs w:val="20"/>
        </w:rPr>
        <w:t xml:space="preserve"> </w:t>
      </w:r>
      <w:r>
        <w:rPr>
          <w:szCs w:val="20"/>
        </w:rPr>
        <w:t xml:space="preserve">Documentcreatie </w:t>
      </w:r>
      <w:r>
        <w:rPr>
          <w:szCs w:val="20"/>
        </w:rPr>
        <w:t xml:space="preserve">services uitgevoerd worden voor de </w:t>
      </w:r>
      <w:r>
        <w:rPr>
          <w:szCs w:val="20"/>
        </w:rPr>
        <w:t>rol</w:t>
      </w:r>
      <w:r>
        <w:rPr>
          <w:szCs w:val="20"/>
        </w:rPr>
        <w:t xml:space="preserve"> </w:t>
      </w:r>
      <w:r>
        <w:rPr>
          <w:szCs w:val="20"/>
        </w:rPr>
        <w:t>Documentcreatieverzoeker</w:t>
      </w:r>
      <w:r>
        <w:rPr>
          <w:szCs w:val="20"/>
        </w:rPr>
        <w:t>.</w:t>
      </w:r>
    </w:p>
    <w:p w:rsidR="002B78BD" w:rsidRPr="00342B3B" w:rsidRDefault="002B78BD" w:rsidP="002B78BD">
      <w:pPr>
        <w:rPr>
          <w:szCs w:val="20"/>
        </w:rPr>
      </w:pPr>
    </w:p>
    <w:p w:rsidR="002B78BD" w:rsidRDefault="002B78BD" w:rsidP="002B78BD">
      <w:pPr>
        <w:rPr>
          <w:szCs w:val="20"/>
        </w:rPr>
      </w:pPr>
      <w:r w:rsidRPr="00342B3B">
        <w:rPr>
          <w:szCs w:val="20"/>
        </w:rPr>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rsidR="002B78BD" w:rsidRDefault="002B78BD" w:rsidP="00B4030F"/>
    <w:p w:rsidR="002B78BD" w:rsidRDefault="002B78BD" w:rsidP="002B78BD">
      <w:r>
        <w:t xml:space="preserve">Tijdens de testuitvoering simuleert het StUF Testplatform een </w:t>
      </w:r>
      <w:r>
        <w:t>Documentcreatie Applicatie</w:t>
      </w:r>
      <w:r>
        <w:t xml:space="preserve">. Er worden berichten naar het </w:t>
      </w:r>
      <w:r>
        <w:t xml:space="preserve">te testen </w:t>
      </w:r>
      <w:r>
        <w:t>softwareproduct gestuurd waarin zowel verplichte als optionele elementen voorkomen. Tijdens de testuitvoering wor</w:t>
      </w:r>
      <w:r>
        <w:t>den de volgende services getest:</w:t>
      </w:r>
    </w:p>
    <w:p w:rsidR="002B78BD" w:rsidRDefault="00400496" w:rsidP="00400496">
      <w:pPr>
        <w:pStyle w:val="Lijstalinea"/>
        <w:numPr>
          <w:ilvl w:val="0"/>
          <w:numId w:val="28"/>
        </w:numPr>
      </w:pPr>
      <w:r w:rsidRPr="00A07A4F">
        <w:t>Start Documentcreatie</w:t>
      </w:r>
      <w:r>
        <w:t>Di02 (C)</w:t>
      </w:r>
    </w:p>
    <w:p w:rsidR="002B78BD" w:rsidRDefault="00400496" w:rsidP="00400496">
      <w:pPr>
        <w:pStyle w:val="Lijstalinea"/>
        <w:numPr>
          <w:ilvl w:val="0"/>
          <w:numId w:val="28"/>
        </w:numPr>
      </w:pPr>
      <w:r w:rsidRPr="00A07A4F">
        <w:t xml:space="preserve">Ontvang </w:t>
      </w:r>
      <w:r>
        <w:t>DocumentcreatieR</w:t>
      </w:r>
      <w:r w:rsidRPr="00A07A4F">
        <w:t>esultaat</w:t>
      </w:r>
      <w:r>
        <w:t>Di01 (P)</w:t>
      </w:r>
    </w:p>
    <w:p w:rsidR="002B78BD" w:rsidRDefault="002B78BD" w:rsidP="00B4030F"/>
    <w:p w:rsidR="00210768" w:rsidRDefault="00210768" w:rsidP="00B4030F">
      <w:r w:rsidRPr="00583B45">
        <w:t>De Documentcreatieverzoeker dient te zorgen voor opslag van de gecreëerde documenten. Wanneer dit zaakge</w:t>
      </w:r>
      <w:r w:rsidR="000D00EA">
        <w:t>relateerde documenten betreft die opgeslagen worden in een centraal DMS dan dient de</w:t>
      </w:r>
      <w:r w:rsidRPr="00583B45">
        <w:t xml:space="preserve"> DCV </w:t>
      </w:r>
      <w:r w:rsidR="000D00EA">
        <w:t>dit te doen volgens de standaard ‘Zaak- en Documentservices 1.0’. In dit geval gelden voor de DCV ook de compliancy eisen die voortkomen uit de ‘Zaak- en Documentservices 1.0 testset. De DCV vervult de rol van Documentservice consumer.</w:t>
      </w:r>
    </w:p>
    <w:p w:rsidR="000D00EA" w:rsidRPr="00210768" w:rsidRDefault="000D00EA" w:rsidP="00B4030F">
      <w:pPr>
        <w:rPr>
          <w:color w:val="FF0000"/>
        </w:rPr>
      </w:pPr>
    </w:p>
    <w:p w:rsidR="002A24AB" w:rsidRPr="00A07A4F" w:rsidRDefault="00400496" w:rsidP="002B78BD">
      <w:pPr>
        <w:pStyle w:val="Kop2"/>
      </w:pPr>
      <w:bookmarkStart w:id="15" w:name="_Toc404607415"/>
      <w:r>
        <w:t>Testscope</w:t>
      </w:r>
      <w:r w:rsidR="002A24AB" w:rsidRPr="00A07A4F">
        <w:t xml:space="preserve"> </w:t>
      </w:r>
      <w:r w:rsidR="00E252E3" w:rsidRPr="00A07A4F">
        <w:t>Documentcreatie Applicatie</w:t>
      </w:r>
      <w:bookmarkEnd w:id="15"/>
    </w:p>
    <w:p w:rsidR="00400496" w:rsidRDefault="00400496" w:rsidP="00400496">
      <w:pPr>
        <w:rPr>
          <w:szCs w:val="20"/>
        </w:rPr>
      </w:pPr>
      <w:r w:rsidRPr="00342B3B">
        <w:rPr>
          <w:szCs w:val="20"/>
        </w:rPr>
        <w:t xml:space="preserve">Indien een softwareproduct invulling geeft aan de </w:t>
      </w:r>
      <w:r>
        <w:rPr>
          <w:szCs w:val="20"/>
        </w:rPr>
        <w:t>referentiecomponent</w:t>
      </w:r>
      <w:r w:rsidRPr="00342B3B">
        <w:rPr>
          <w:szCs w:val="20"/>
        </w:rPr>
        <w:t xml:space="preserve"> </w:t>
      </w:r>
      <w:r w:rsidRPr="00A07A4F">
        <w:t>Documentcreatie</w:t>
      </w:r>
      <w:r>
        <w:t xml:space="preserve"> Applicatie</w:t>
      </w:r>
      <w:r>
        <w:rPr>
          <w:szCs w:val="20"/>
        </w:rPr>
        <w:t xml:space="preserve">, dan moet op het StUF Testplatform de </w:t>
      </w:r>
      <w:proofErr w:type="spellStart"/>
      <w:r>
        <w:rPr>
          <w:szCs w:val="20"/>
        </w:rPr>
        <w:t>testset</w:t>
      </w:r>
      <w:proofErr w:type="spellEnd"/>
      <w:r>
        <w:rPr>
          <w:szCs w:val="20"/>
        </w:rPr>
        <w:t xml:space="preserve"> Documentcreatie services uitgevoerd worden voor de rol Documentcreatie</w:t>
      </w:r>
      <w:r>
        <w:rPr>
          <w:szCs w:val="20"/>
        </w:rPr>
        <w:t xml:space="preserve"> Applicatie</w:t>
      </w:r>
      <w:r>
        <w:rPr>
          <w:szCs w:val="20"/>
        </w:rPr>
        <w:t>.</w:t>
      </w:r>
    </w:p>
    <w:p w:rsidR="00400496" w:rsidRPr="00342B3B" w:rsidRDefault="00400496" w:rsidP="00400496">
      <w:pPr>
        <w:rPr>
          <w:szCs w:val="20"/>
        </w:rPr>
      </w:pPr>
    </w:p>
    <w:p w:rsidR="00400496" w:rsidRDefault="00400496" w:rsidP="00400496">
      <w:pPr>
        <w:rPr>
          <w:szCs w:val="20"/>
        </w:rPr>
      </w:pPr>
      <w:r w:rsidRPr="00342B3B">
        <w:rPr>
          <w:szCs w:val="20"/>
        </w:rPr>
        <w:t xml:space="preserve">Tijdens de </w:t>
      </w:r>
      <w:proofErr w:type="spellStart"/>
      <w:r w:rsidRPr="00342B3B">
        <w:rPr>
          <w:szCs w:val="20"/>
        </w:rPr>
        <w:t>testset</w:t>
      </w:r>
      <w:proofErr w:type="spellEnd"/>
      <w:r w:rsidRPr="00342B3B">
        <w:rPr>
          <w:szCs w:val="20"/>
        </w:rPr>
        <w:t xml:space="preserve"> uitvoering mogen geen fouten geconstateerd worden door het StUF Testplatform.</w:t>
      </w:r>
    </w:p>
    <w:p w:rsidR="00400496" w:rsidRDefault="00400496" w:rsidP="00400496"/>
    <w:p w:rsidR="00400496" w:rsidRDefault="00400496" w:rsidP="00400496">
      <w:r>
        <w:t>Tijdens de testuitvoering simuleert het StUF Testplatform een D</w:t>
      </w:r>
      <w:r>
        <w:t>ocumentcreatieverzoeker</w:t>
      </w:r>
      <w:r>
        <w:t>. Er worden berichten naar het te testen softwareproduct gestuurd waarin zowel verplichte als optionele elementen voorkomen. Tijdens de testuitvoering worden de volgende services getest:</w:t>
      </w:r>
    </w:p>
    <w:p w:rsidR="00400496" w:rsidRDefault="00400496" w:rsidP="00790938">
      <w:pPr>
        <w:pStyle w:val="Lijstalinea"/>
        <w:numPr>
          <w:ilvl w:val="0"/>
          <w:numId w:val="29"/>
        </w:numPr>
      </w:pPr>
      <w:r w:rsidRPr="00A07A4F">
        <w:t>Start Documentcreatie</w:t>
      </w:r>
      <w:r>
        <w:t>Di02 (</w:t>
      </w:r>
      <w:r>
        <w:t>P</w:t>
      </w:r>
      <w:r>
        <w:t>)</w:t>
      </w:r>
    </w:p>
    <w:p w:rsidR="00400496" w:rsidRDefault="00400496" w:rsidP="00790938">
      <w:pPr>
        <w:pStyle w:val="Lijstalinea"/>
        <w:numPr>
          <w:ilvl w:val="0"/>
          <w:numId w:val="29"/>
        </w:numPr>
      </w:pPr>
      <w:r w:rsidRPr="00A07A4F">
        <w:t xml:space="preserve">Ontvang </w:t>
      </w:r>
      <w:r>
        <w:t>DocumentcreatieR</w:t>
      </w:r>
      <w:r w:rsidRPr="00A07A4F">
        <w:t>esultaat</w:t>
      </w:r>
      <w:r>
        <w:t>Di01 (</w:t>
      </w:r>
      <w:r>
        <w:t>C</w:t>
      </w:r>
      <w:r>
        <w:t>)</w:t>
      </w:r>
    </w:p>
    <w:p w:rsidR="00A07A4F" w:rsidRPr="00A07A4F" w:rsidRDefault="00A07A4F" w:rsidP="00A07A4F">
      <w:pPr>
        <w:pStyle w:val="Kop2"/>
        <w:keepNext/>
        <w:keepLines/>
        <w:tabs>
          <w:tab w:val="clear" w:pos="851"/>
        </w:tabs>
        <w:spacing w:before="280" w:after="140" w:line="276" w:lineRule="auto"/>
        <w:ind w:left="357" w:hanging="357"/>
        <w:rPr>
          <w:sz w:val="22"/>
        </w:rPr>
      </w:pPr>
      <w:bookmarkStart w:id="16" w:name="_Toc404607416"/>
      <w:r w:rsidRPr="00A07A4F">
        <w:rPr>
          <w:sz w:val="22"/>
        </w:rPr>
        <w:t>Bericht varianten</w:t>
      </w:r>
      <w:bookmarkEnd w:id="16"/>
    </w:p>
    <w:p w:rsidR="00DC6353" w:rsidRDefault="00DC6353" w:rsidP="00A07A4F">
      <w:r>
        <w:t xml:space="preserve">Voor elk testscenario geldt dat de services worden getest met een minimale en maximale variant van een bericht. </w:t>
      </w:r>
    </w:p>
    <w:p w:rsidR="00A07A4F" w:rsidRDefault="00DC6353" w:rsidP="00A07A4F">
      <w:r>
        <w:t xml:space="preserve">De maximale variant van een bericht bevat </w:t>
      </w:r>
      <w:r w:rsidR="00A07A4F" w:rsidRPr="00A07A4F">
        <w:t xml:space="preserve">alle </w:t>
      </w:r>
      <w:r>
        <w:t xml:space="preserve">door de standaard </w:t>
      </w:r>
      <w:r w:rsidR="00A07A4F" w:rsidRPr="00A07A4F">
        <w:t xml:space="preserve">verplichte en optionele elementen, voorzien van een volgens het RSGB/RGBZ geldige waarde </w:t>
      </w:r>
      <w:r>
        <w:t>waarbij gerelateerde elementen maximaal twee keer voorkomen</w:t>
      </w:r>
      <w:r w:rsidR="00226DC1">
        <w:t xml:space="preserve"> en maximaal maximaal twee niveau’s diep (gerelateerde van een gerelateerde)</w:t>
      </w:r>
    </w:p>
    <w:p w:rsidR="00F57AC4" w:rsidRDefault="00F57AC4" w:rsidP="00A07A4F"/>
    <w:p w:rsidR="00A07A4F" w:rsidRDefault="00DC6353" w:rsidP="00A07A4F">
      <w:r>
        <w:t xml:space="preserve">De </w:t>
      </w:r>
      <w:r w:rsidR="00444F75">
        <w:t xml:space="preserve">minimale variant </w:t>
      </w:r>
      <w:r>
        <w:t xml:space="preserve">van een </w:t>
      </w:r>
      <w:r w:rsidR="00A07A4F" w:rsidRPr="00A07A4F">
        <w:t>beri</w:t>
      </w:r>
      <w:r w:rsidR="00444F75">
        <w:t xml:space="preserve">cht </w:t>
      </w:r>
      <w:r>
        <w:t>bevat alleen de</w:t>
      </w:r>
      <w:r w:rsidR="00A07A4F" w:rsidRPr="00A07A4F">
        <w:t xml:space="preserve"> verplichte elementen, voorzien van een volgens het RSGB/RSG</w:t>
      </w:r>
      <w:r w:rsidR="00226DC1">
        <w:t>Z</w:t>
      </w:r>
      <w:r w:rsidR="00A07A4F" w:rsidRPr="00A07A4F">
        <w:t xml:space="preserve"> geldige waarde </w:t>
      </w:r>
      <w:r>
        <w:t>waarbij gerelateerde (verplichte) elementen maximaal 1 keer voorkomen</w:t>
      </w:r>
      <w:r w:rsidR="00A07A4F" w:rsidRPr="00A07A4F">
        <w:t>.</w:t>
      </w:r>
    </w:p>
    <w:p w:rsidR="000D0FF2" w:rsidRPr="00A07A4F" w:rsidRDefault="000D0FF2" w:rsidP="00A07A4F"/>
    <w:p w:rsidR="00A07A4F" w:rsidRPr="00A07A4F" w:rsidRDefault="00A07A4F" w:rsidP="002A24AB">
      <w:pPr>
        <w:rPr>
          <w:lang w:eastAsia="en-US"/>
        </w:rPr>
      </w:pPr>
    </w:p>
    <w:p w:rsidR="00F57AC4" w:rsidRDefault="00F57AC4">
      <w:pPr>
        <w:contextualSpacing w:val="0"/>
        <w:rPr>
          <w:rFonts w:eastAsia="Calibri"/>
          <w:b/>
          <w:bCs/>
          <w:color w:val="003359"/>
          <w:sz w:val="22"/>
          <w:szCs w:val="24"/>
          <w:lang w:eastAsia="en-US"/>
        </w:rPr>
      </w:pPr>
      <w:bookmarkStart w:id="17" w:name="_Toc371080796"/>
      <w:r>
        <w:rPr>
          <w:sz w:val="22"/>
        </w:rPr>
        <w:lastRenderedPageBreak/>
        <w:br w:type="page"/>
      </w:r>
    </w:p>
    <w:p w:rsidR="00CF7F99" w:rsidRPr="00A07A4F" w:rsidRDefault="00CF7F99" w:rsidP="00CF7F99">
      <w:pPr>
        <w:pStyle w:val="Kop2"/>
      </w:pPr>
      <w:bookmarkStart w:id="18" w:name="_Toc404607417"/>
      <w:r w:rsidRPr="00A07A4F">
        <w:rPr>
          <w:sz w:val="22"/>
        </w:rPr>
        <w:lastRenderedPageBreak/>
        <w:t>Gebruik van spreadsheet</w:t>
      </w:r>
      <w:bookmarkEnd w:id="17"/>
      <w:bookmarkEnd w:id="18"/>
    </w:p>
    <w:p w:rsidR="00400496" w:rsidRDefault="00400496" w:rsidP="00400496">
      <w:pPr>
        <w:rPr>
          <w:szCs w:val="20"/>
        </w:rPr>
      </w:pPr>
      <w:r w:rsidRPr="00CF7F99">
        <w:rPr>
          <w:szCs w:val="20"/>
        </w:rPr>
        <w:t xml:space="preserve">In bijgevoegd spreadsheet </w:t>
      </w:r>
      <w:r>
        <w:rPr>
          <w:szCs w:val="20"/>
        </w:rPr>
        <w:t xml:space="preserve">is de </w:t>
      </w:r>
      <w:proofErr w:type="spellStart"/>
      <w:r>
        <w:rPr>
          <w:szCs w:val="20"/>
        </w:rPr>
        <w:t>testset</w:t>
      </w:r>
      <w:proofErr w:type="spellEnd"/>
      <w:r w:rsidRPr="00CF7F99">
        <w:rPr>
          <w:szCs w:val="20"/>
        </w:rPr>
        <w:t xml:space="preserve"> gedetailleerd beschreven. Voor elk referentiecomponent is een apart tabblad aangemaakt. Afbeelding 2 geeft een voorbeeld van een scenario beschrijving. Deze bestaat uit</w:t>
      </w:r>
      <w:r>
        <w:rPr>
          <w:szCs w:val="20"/>
        </w:rPr>
        <w:t xml:space="preserve"> een </w:t>
      </w:r>
      <w:proofErr w:type="spellStart"/>
      <w:r>
        <w:rPr>
          <w:szCs w:val="20"/>
        </w:rPr>
        <w:t>sequence</w:t>
      </w:r>
      <w:proofErr w:type="spellEnd"/>
      <w:r>
        <w:rPr>
          <w:szCs w:val="20"/>
        </w:rPr>
        <w:t xml:space="preserve"> diagram (in UML) </w:t>
      </w:r>
      <w:r w:rsidRPr="00CF7F99">
        <w:rPr>
          <w:szCs w:val="20"/>
        </w:rPr>
        <w:t>en een tabel waarin wordt toegelicht welke acties uitgevoerd moeten worden en wat daarbij het resultaat moet zijn.</w:t>
      </w:r>
      <w:r w:rsidR="00790938">
        <w:rPr>
          <w:szCs w:val="20"/>
        </w:rPr>
        <w:br/>
      </w:r>
    </w:p>
    <w:p w:rsidR="002A24AB" w:rsidRPr="00A07A4F" w:rsidRDefault="00B04AF2" w:rsidP="002A24AB">
      <w:pPr>
        <w:rPr>
          <w:szCs w:val="20"/>
        </w:rPr>
      </w:pPr>
      <w:r w:rsidRPr="00A07A4F">
        <w:rPr>
          <w:noProof/>
          <w:szCs w:val="20"/>
          <w:lang w:val="en-US" w:eastAsia="en-US"/>
        </w:rPr>
        <w:drawing>
          <wp:inline distT="0" distB="0" distL="0" distR="0">
            <wp:extent cx="5747385" cy="2731135"/>
            <wp:effectExtent l="0" t="0" r="571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47385" cy="2731135"/>
                    </a:xfrm>
                    <a:prstGeom prst="rect">
                      <a:avLst/>
                    </a:prstGeom>
                    <a:noFill/>
                    <a:ln>
                      <a:noFill/>
                    </a:ln>
                  </pic:spPr>
                </pic:pic>
              </a:graphicData>
            </a:graphic>
          </wp:inline>
        </w:drawing>
      </w:r>
    </w:p>
    <w:p w:rsidR="00CF7F99" w:rsidRPr="00A07A4F" w:rsidRDefault="00CF7F99" w:rsidP="00DA0A15">
      <w:pPr>
        <w:pStyle w:val="tabeltekst"/>
      </w:pPr>
      <w:r w:rsidRPr="00A07A4F">
        <w:t>Afbeelding 2: voorbeeld scenariobeschrijving</w:t>
      </w:r>
    </w:p>
    <w:p w:rsidR="00866885" w:rsidRPr="00A07A4F" w:rsidRDefault="00866885" w:rsidP="00CF7F99">
      <w:pPr>
        <w:rPr>
          <w:sz w:val="20"/>
          <w:szCs w:val="20"/>
        </w:rPr>
      </w:pPr>
    </w:p>
    <w:p w:rsidR="002A24AB" w:rsidRPr="00A07A4F" w:rsidRDefault="00CF7F99" w:rsidP="002A24AB">
      <w:pPr>
        <w:rPr>
          <w:szCs w:val="20"/>
        </w:rPr>
      </w:pPr>
      <w:r w:rsidRPr="00A07A4F">
        <w:rPr>
          <w:szCs w:val="20"/>
        </w:rPr>
        <w:t>Het sequence diagram geeft aan in welke volgorde de berichten verstuurd dan</w:t>
      </w:r>
      <w:r w:rsidR="00866885" w:rsidRPr="00A07A4F">
        <w:rPr>
          <w:szCs w:val="20"/>
        </w:rPr>
        <w:t xml:space="preserve"> </w:t>
      </w:r>
      <w:r w:rsidRPr="00A07A4F">
        <w:rPr>
          <w:szCs w:val="20"/>
        </w:rPr>
        <w:t xml:space="preserve">wel ontvangen moeten worden. Scenariostappen worden met rode bolletjes gemarkeerd. </w:t>
      </w:r>
    </w:p>
    <w:p w:rsidR="00866885" w:rsidRPr="00A07A4F" w:rsidRDefault="00866885" w:rsidP="00866885">
      <w:pPr>
        <w:pStyle w:val="Kop1"/>
      </w:pPr>
      <w:bookmarkStart w:id="19" w:name="_Toc371080797"/>
      <w:bookmarkStart w:id="20" w:name="_Toc404607418"/>
      <w:r w:rsidRPr="00A07A4F">
        <w:lastRenderedPageBreak/>
        <w:t>Afspraken en publicatie resultaten</w:t>
      </w:r>
      <w:bookmarkEnd w:id="19"/>
      <w:bookmarkEnd w:id="20"/>
    </w:p>
    <w:p w:rsidR="00866885" w:rsidRPr="001C790F" w:rsidRDefault="00866885" w:rsidP="00866885">
      <w:pPr>
        <w:pStyle w:val="Kop2"/>
        <w:rPr>
          <w:sz w:val="22"/>
          <w:lang w:val="en-US"/>
        </w:rPr>
      </w:pPr>
      <w:bookmarkStart w:id="21" w:name="_Toc371080798"/>
      <w:bookmarkStart w:id="22" w:name="_Toc404607419"/>
      <w:r w:rsidRPr="001C790F">
        <w:rPr>
          <w:sz w:val="22"/>
          <w:lang w:val="en-US"/>
        </w:rPr>
        <w:t xml:space="preserve">KING/NUP </w:t>
      </w:r>
      <w:r w:rsidR="0034097F" w:rsidRPr="001C790F">
        <w:rPr>
          <w:sz w:val="22"/>
          <w:lang w:val="en-US"/>
        </w:rPr>
        <w:t>covenant</w:t>
      </w:r>
      <w:r w:rsidRPr="001C790F">
        <w:rPr>
          <w:sz w:val="22"/>
          <w:lang w:val="en-US"/>
        </w:rPr>
        <w:t xml:space="preserve"> en </w:t>
      </w:r>
      <w:r w:rsidR="00E86235" w:rsidRPr="001C790F">
        <w:rPr>
          <w:sz w:val="22"/>
          <w:lang w:val="en-US"/>
        </w:rPr>
        <w:t>Prefill services</w:t>
      </w:r>
      <w:r w:rsidRPr="001C790F">
        <w:rPr>
          <w:sz w:val="22"/>
          <w:lang w:val="en-US"/>
        </w:rPr>
        <w:t xml:space="preserve"> addendum</w:t>
      </w:r>
      <w:bookmarkEnd w:id="21"/>
      <w:bookmarkEnd w:id="22"/>
    </w:p>
    <w:p w:rsidR="00866885" w:rsidRPr="00A07A4F" w:rsidRDefault="00866885" w:rsidP="00E86235">
      <w:pPr>
        <w:rPr>
          <w:szCs w:val="20"/>
        </w:rPr>
      </w:pPr>
      <w:r w:rsidRPr="00A07A4F">
        <w:rPr>
          <w:szCs w:val="20"/>
        </w:rPr>
        <w:t xml:space="preserve">KING heeft afspraken met leveranciers gemaakt over het gebruik van standaarden, testinstrumenten en publicatie van testresultaten. Deze zijn vastgelegd in het KING/NUP convenant en aanvullend </w:t>
      </w:r>
      <w:r w:rsidR="00426DFC">
        <w:rPr>
          <w:szCs w:val="20"/>
        </w:rPr>
        <w:t>Documentcreatie services 1.0</w:t>
      </w:r>
      <w:r w:rsidRPr="00A07A4F">
        <w:rPr>
          <w:szCs w:val="20"/>
        </w:rPr>
        <w:t xml:space="preserve"> addendum (</w:t>
      </w:r>
      <w:hyperlink r:id="rId28" w:history="1">
        <w:r w:rsidRPr="00A07A4F">
          <w:t>link</w:t>
        </w:r>
      </w:hyperlink>
      <w:r w:rsidRPr="00A07A4F">
        <w:rPr>
          <w:szCs w:val="20"/>
        </w:rPr>
        <w:t>). De volgende werkafspraken worden middels deze testset door KING ingevuld:</w:t>
      </w:r>
    </w:p>
    <w:p w:rsidR="00866885" w:rsidRPr="00A07A4F" w:rsidRDefault="00866885" w:rsidP="00464FE4">
      <w:pPr>
        <w:pStyle w:val="Lijstalinea"/>
        <w:numPr>
          <w:ilvl w:val="0"/>
          <w:numId w:val="9"/>
        </w:numPr>
        <w:rPr>
          <w:szCs w:val="20"/>
        </w:rPr>
      </w:pPr>
      <w:r w:rsidRPr="00A07A4F">
        <w:rPr>
          <w:szCs w:val="20"/>
        </w:rPr>
        <w:t>KING [..] zorgt samen met de leveranciers voor een uniforme testset conform de standaard;</w:t>
      </w:r>
    </w:p>
    <w:p w:rsidR="00866885" w:rsidRPr="00A07A4F" w:rsidRDefault="00866885" w:rsidP="00464FE4">
      <w:pPr>
        <w:pStyle w:val="Lijstalinea"/>
        <w:numPr>
          <w:ilvl w:val="0"/>
          <w:numId w:val="9"/>
        </w:numPr>
        <w:rPr>
          <w:szCs w:val="20"/>
        </w:rPr>
      </w:pPr>
      <w:r w:rsidRPr="00A07A4F">
        <w:rPr>
          <w:szCs w:val="20"/>
        </w:rPr>
        <w:t>KING zorgt dat de testset wordt ondersteund in het StUF</w:t>
      </w:r>
      <w:r w:rsidR="00426DFC">
        <w:rPr>
          <w:szCs w:val="20"/>
        </w:rPr>
        <w:t xml:space="preserve"> T</w:t>
      </w:r>
      <w:r w:rsidRPr="00A07A4F">
        <w:rPr>
          <w:szCs w:val="20"/>
        </w:rPr>
        <w:t>estplatform;</w:t>
      </w:r>
    </w:p>
    <w:p w:rsidR="00866885" w:rsidRPr="00A07A4F" w:rsidRDefault="00866885" w:rsidP="00E86235">
      <w:pPr>
        <w:pStyle w:val="Lijstalinea"/>
        <w:rPr>
          <w:szCs w:val="20"/>
        </w:rPr>
      </w:pPr>
    </w:p>
    <w:p w:rsidR="00866885" w:rsidRPr="00A07A4F" w:rsidRDefault="00866885" w:rsidP="00E86235">
      <w:pPr>
        <w:rPr>
          <w:szCs w:val="20"/>
        </w:rPr>
      </w:pPr>
      <w:r w:rsidRPr="00A07A4F">
        <w:rPr>
          <w:szCs w:val="20"/>
        </w:rPr>
        <w:t>Leveranciers dienen voorafgaand aan de in bedrijfstelling en als onderdeel van de acceptatie van de software voor alle van toepassing zijn testscenario’s een testrapportage op te leveren uit het StUF Testplatform. (</w:t>
      </w:r>
      <w:hyperlink r:id="rId29" w:history="1">
        <w:r w:rsidRPr="00A07A4F">
          <w:t>http://www.stuftestplatform.nl/</w:t>
        </w:r>
      </w:hyperlink>
      <w:r w:rsidRPr="00A07A4F">
        <w:rPr>
          <w:szCs w:val="20"/>
        </w:rPr>
        <w:t xml:space="preserve">) In de testrapporten mogen geen fouten voorkomen. De testrapporten moeten gepubliceerd worden in de GEMMA Softwarecatalogus (zie ook paragraaf </w:t>
      </w:r>
      <w:r w:rsidR="00426DFC">
        <w:rPr>
          <w:szCs w:val="20"/>
        </w:rPr>
        <w:t>1.3</w:t>
      </w:r>
      <w:r w:rsidRPr="00A07A4F">
        <w:rPr>
          <w:szCs w:val="20"/>
        </w:rPr>
        <w:t xml:space="preserve">). Hiermee geeft een leverancier invulling aan de volgende werkafspraken die zijn gemaakt in het </w:t>
      </w:r>
      <w:r w:rsidR="00C52CA9" w:rsidRPr="00A07A4F">
        <w:rPr>
          <w:szCs w:val="20"/>
        </w:rPr>
        <w:t xml:space="preserve">Documentcreatie </w:t>
      </w:r>
      <w:r w:rsidR="00E86235" w:rsidRPr="00A07A4F">
        <w:rPr>
          <w:szCs w:val="20"/>
        </w:rPr>
        <w:t>services</w:t>
      </w:r>
      <w:r w:rsidRPr="00A07A4F">
        <w:rPr>
          <w:szCs w:val="20"/>
        </w:rPr>
        <w:t xml:space="preserve"> Addendum:</w:t>
      </w:r>
    </w:p>
    <w:p w:rsidR="00866885" w:rsidRPr="00A07A4F" w:rsidRDefault="00866885" w:rsidP="00464FE4">
      <w:pPr>
        <w:pStyle w:val="Lijstalinea"/>
        <w:numPr>
          <w:ilvl w:val="0"/>
          <w:numId w:val="9"/>
        </w:numPr>
        <w:rPr>
          <w:szCs w:val="20"/>
        </w:rPr>
      </w:pPr>
      <w:r w:rsidRPr="00A07A4F">
        <w:rPr>
          <w:szCs w:val="20"/>
        </w:rPr>
        <w:t>Leveranciers voeren een compliancy test uit met het StUF</w:t>
      </w:r>
      <w:r w:rsidR="00426DFC">
        <w:rPr>
          <w:szCs w:val="20"/>
        </w:rPr>
        <w:t xml:space="preserve"> T</w:t>
      </w:r>
      <w:r w:rsidRPr="00A07A4F">
        <w:rPr>
          <w:szCs w:val="20"/>
        </w:rPr>
        <w:t>estplatform voordat software in productie wordt genomen. Hieruit mogen geen fouten naar voren komen;</w:t>
      </w:r>
    </w:p>
    <w:p w:rsidR="00866885" w:rsidRPr="00A07A4F" w:rsidRDefault="00866885" w:rsidP="00464FE4">
      <w:pPr>
        <w:pStyle w:val="Lijstalinea"/>
        <w:numPr>
          <w:ilvl w:val="0"/>
          <w:numId w:val="9"/>
        </w:numPr>
        <w:rPr>
          <w:szCs w:val="20"/>
        </w:rPr>
      </w:pPr>
      <w:r w:rsidRPr="00A07A4F">
        <w:rPr>
          <w:szCs w:val="20"/>
        </w:rPr>
        <w:t xml:space="preserve">Leverancier publiceert via de softwarecatalogus welke softwareproducten compliant zijn aan de standaard </w:t>
      </w:r>
      <w:r w:rsidR="00426DFC">
        <w:rPr>
          <w:szCs w:val="20"/>
        </w:rPr>
        <w:t>Documentcreatie services 1.0</w:t>
      </w:r>
      <w:r w:rsidRPr="00A07A4F">
        <w:rPr>
          <w:szCs w:val="20"/>
        </w:rPr>
        <w:t>, en verwijst daarbij naar de uitkomsten (testrapportages) van de compliancy-testen die uitgevoerd zijn op het StUF testplatform.</w:t>
      </w:r>
    </w:p>
    <w:p w:rsidR="00866885" w:rsidRPr="00A07A4F" w:rsidRDefault="00866885" w:rsidP="00866885">
      <w:pPr>
        <w:rPr>
          <w:lang w:eastAsia="en-US"/>
        </w:rPr>
      </w:pPr>
    </w:p>
    <w:p w:rsidR="00DA0A15" w:rsidRPr="00A07A4F" w:rsidRDefault="00DA0A15" w:rsidP="00DA0A15">
      <w:pPr>
        <w:pStyle w:val="Kop2"/>
        <w:rPr>
          <w:sz w:val="22"/>
        </w:rPr>
      </w:pPr>
      <w:bookmarkStart w:id="23" w:name="_Toc371080799"/>
      <w:bookmarkStart w:id="24" w:name="_Toc404607420"/>
      <w:r w:rsidRPr="00A07A4F">
        <w:rPr>
          <w:sz w:val="22"/>
        </w:rPr>
        <w:t>Publicatie in GEMMA Softwarecatalogus</w:t>
      </w:r>
      <w:bookmarkEnd w:id="23"/>
      <w:bookmarkEnd w:id="24"/>
    </w:p>
    <w:p w:rsidR="00F05CF1" w:rsidRDefault="00F05CF1" w:rsidP="00F05CF1">
      <w:pPr>
        <w:rPr>
          <w:szCs w:val="20"/>
        </w:rPr>
      </w:pPr>
      <w:r w:rsidRPr="00DA0A15">
        <w:rPr>
          <w:szCs w:val="20"/>
        </w:rPr>
        <w:t xml:space="preserve">De GEMMA softwarecatalogus (www.gemmasoftwarecatalogus.nl) is een online informatiesysteem met het (verwachte) softwareaanbod voor gemeenten van ICT-leveranciers die met KING een convenant hebben afgesloten. In de catalogus kunnen leveranciers aangeven in hoeverre het softwareaanbod beschikbaar is en voldoet aan standaarden. </w:t>
      </w:r>
    </w:p>
    <w:p w:rsidR="00F05CF1" w:rsidRPr="00DA0A15" w:rsidRDefault="00F05CF1" w:rsidP="00F05CF1">
      <w:pPr>
        <w:rPr>
          <w:szCs w:val="20"/>
        </w:rPr>
      </w:pPr>
    </w:p>
    <w:p w:rsidR="00F05CF1" w:rsidRDefault="00F05CF1" w:rsidP="00F05CF1">
      <w:pPr>
        <w:rPr>
          <w:szCs w:val="20"/>
        </w:rPr>
      </w:pPr>
      <w:r w:rsidRPr="00DA0A15">
        <w:rPr>
          <w:szCs w:val="20"/>
        </w:rPr>
        <w:t>In de softwarecatalogus dient de leverancier aan te geven</w:t>
      </w:r>
      <w:r>
        <w:rPr>
          <w:szCs w:val="20"/>
        </w:rPr>
        <w:t xml:space="preserve"> of het softwareproduct compliant is. Voor alle producten die compliant zijn dient een testrapport gepubliceerd te zijn (zie</w:t>
      </w:r>
      <w:r w:rsidRPr="00DA0A15">
        <w:rPr>
          <w:szCs w:val="20"/>
        </w:rPr>
        <w:t xml:space="preserve"> eisen </w:t>
      </w:r>
      <w:r>
        <w:rPr>
          <w:szCs w:val="20"/>
        </w:rPr>
        <w:t>in paragraaf 1.</w:t>
      </w:r>
      <w:r w:rsidR="00C05E68">
        <w:rPr>
          <w:szCs w:val="20"/>
        </w:rPr>
        <w:t>3</w:t>
      </w:r>
      <w:r>
        <w:rPr>
          <w:szCs w:val="20"/>
        </w:rPr>
        <w:t>).</w:t>
      </w:r>
    </w:p>
    <w:p w:rsidR="00DA0A15" w:rsidRPr="00C05E68" w:rsidRDefault="00DA0A15" w:rsidP="00866885">
      <w:pPr>
        <w:contextualSpacing w:val="0"/>
        <w:rPr>
          <w:szCs w:val="20"/>
        </w:rPr>
      </w:pPr>
      <w:r w:rsidRPr="00A07A4F">
        <w:rPr>
          <w:szCs w:val="20"/>
        </w:rPr>
        <w:br w:type="page"/>
      </w:r>
    </w:p>
    <w:p w:rsidR="00866885" w:rsidRPr="00A07A4F" w:rsidRDefault="00DA0A15" w:rsidP="00DA0A15">
      <w:pPr>
        <w:pStyle w:val="Kop1"/>
        <w:numPr>
          <w:ilvl w:val="0"/>
          <w:numId w:val="0"/>
        </w:numPr>
        <w:ind w:left="851" w:hanging="851"/>
      </w:pPr>
      <w:bookmarkStart w:id="25" w:name="_Toc404607421"/>
      <w:r w:rsidRPr="00A07A4F">
        <w:lastRenderedPageBreak/>
        <w:t xml:space="preserve">Bijlage </w:t>
      </w:r>
      <w:r w:rsidR="00C05E68">
        <w:t>A</w:t>
      </w:r>
      <w:r w:rsidRPr="00A07A4F">
        <w:t>: Spreadsheet testscenario’s</w:t>
      </w:r>
      <w:bookmarkEnd w:id="25"/>
    </w:p>
    <w:p w:rsidR="00DA0A15" w:rsidRPr="00A07A4F" w:rsidRDefault="00DA0A15" w:rsidP="00DA0A15">
      <w:pPr>
        <w:rPr>
          <w:szCs w:val="20"/>
        </w:rPr>
      </w:pPr>
      <w:r w:rsidRPr="00A07A4F">
        <w:rPr>
          <w:szCs w:val="20"/>
        </w:rPr>
        <w:t>Bij deze testset hoort een spreadsheet met daarin de voorgeschreven en uitgewerkte testscenario’s</w:t>
      </w:r>
      <w:r w:rsidR="0007563E">
        <w:rPr>
          <w:szCs w:val="20"/>
        </w:rPr>
        <w:t xml:space="preserve">: </w:t>
      </w:r>
      <w:r w:rsidR="0007563E" w:rsidRPr="0007563E">
        <w:rPr>
          <w:szCs w:val="20"/>
        </w:rPr>
        <w:t>20140701_Testset_Documentcreatie_Services_1.0</w:t>
      </w:r>
    </w:p>
    <w:p w:rsidR="00DA0A15" w:rsidRPr="00A07A4F" w:rsidRDefault="00DA0A15" w:rsidP="00DA0A15">
      <w:pPr>
        <w:rPr>
          <w:lang w:eastAsia="en-US"/>
        </w:rPr>
      </w:pPr>
    </w:p>
    <w:p w:rsidR="00866885" w:rsidRPr="00A07A4F" w:rsidRDefault="00866885">
      <w:pPr>
        <w:contextualSpacing w:val="0"/>
      </w:pPr>
      <w:r w:rsidRPr="00A07A4F">
        <w:br w:type="page"/>
      </w:r>
    </w:p>
    <w:p w:rsidR="00424B9C" w:rsidRPr="00A07A4F" w:rsidRDefault="00424B9C" w:rsidP="004F75A6"/>
    <w:p w:rsidR="00141F7B" w:rsidRPr="00A07A4F" w:rsidRDefault="00590B41">
      <w:pPr>
        <w:spacing w:line="240" w:lineRule="auto"/>
        <w:contextualSpacing w:val="0"/>
      </w:pPr>
      <w:r w:rsidRPr="00A07A4F">
        <w:rPr>
          <w:noProof/>
          <w:lang w:val="en-US" w:eastAsia="en-US"/>
        </w:rPr>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30">
                      <a:extLst>
                        <a:ext uri="{28A0092B-C50C-407E-A947-70E740481C1C}">
                          <a14:useLocalDpi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A07A4F" w:rsidRDefault="00E8475E" w:rsidP="004F6D38">
      <w:pPr>
        <w:spacing w:line="240" w:lineRule="auto"/>
        <w:contextualSpacing w:val="0"/>
      </w:pPr>
      <w:permStart w:id="924676" w:edGrp="everyone"/>
      <w:r>
        <w:rPr>
          <w:noProof/>
        </w:rPr>
        <w:pict>
          <v:shape id="Tekstvak 7" o:spid="_x0000_s1076"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p8VkAIAAIQFAAAOAAAAZHJzL2Uyb0RvYy54bWysVFtv2yAUfp+0/4B4X52kuaxWnSpr1WlS&#10;1FZLpz4TDI0V4DAgsbNfvwO2k6jbS6e9YMz5zv075/qm0YrshfMVmIIOLwaUCMOhrMxrQX8833/6&#10;TIkPzJRMgREFPQhPb+YfP1zXNhcj2IAqhSNoxPi8tgXdhGDzLPN8IzTzF2CFQaEEp1nAX/ealY7V&#10;aF2rbDQYTLMaXGkdcOE9vt61QjpP9qUUPDxK6UUgqqAYW0inS+c6ntn8muWvjtlNxbsw2D9EoVll&#10;0OnR1B0LjOxc9YcpXXEHHmS44KAzkLLiIuWA2QwHb7JZbZgVKRcsjrfHMvn/Z5Y/7J8cqcqCzigx&#10;TGOLnsXWhz3bklmsTm19jqCVRVhovkCDXU6ZersEvvUIyc4wrYJHdKxGI52OX8yToCI24HAsumgC&#10;4fg4ms7G0xGKOMoup1fD0WQSHWcndet8+CpAk3gpqMOuphDYfulDC+0h0ZuB+0opfGe5MqQu6PRy&#10;MkgKRwkaVyYCROJIZybm0YaebuGgRGvku5BYo5RBfEjsFLfKkT1DXjHOhQnDLmhlEB1REoN4j2KH&#10;P0X1HuU2j94zmHBU1pUB13YsDtUp7HLbhyxbfNdJ3+YdSxCadZPIcZkmJT6toTwgFRy0o+Qtv6+w&#10;K0vmwxNzODvYSdwH4REPqQCrD92Nkg24X397j3ikNEopqXEWC+p/7pgTlKhvBsl+NRyP4/Cmn/Fk&#10;FtniziXrc4nZ6VvAtgxx81ierhEfVH+VDvQLro1F9IoiZjj6Lui6v96GdkPg2uFisUggHFfLwtKs&#10;LO8nIHLuuXlhznbEDMjpB+inluVv+NliY38NLHYBZJXIe6pq1wAc9UT/bi3FXXL+n1Cn5Tn/DQAA&#10;//8DAFBLAwQUAAYACAAAACEAWJYaZ+IAAAAMAQAADwAAAGRycy9kb3ducmV2LnhtbEyPwU7DMBBE&#10;70j8g7VIXBB12uBAQ5wKIRA9ICQK7dmNTRwar6PYSdO/ZznBcTSjmTfFanItG00fGo8S5rMEmMHK&#10;6wZrCZ8fz9d3wEJUqFXr0Ug4mQCr8vysULn2R3w34ybWjEow5EqCjbHLOQ+VNU6Fme8Mkvfle6ci&#10;yb7muldHKnctXyRJxp1qkBas6syjNdVhMzgJw8sO1zd22Wyfrsbvw9tp+1rt5lJeXkwP98CimeJf&#10;GH7xCR1KYtr7AXVgLelEpBSVsBQZnaKEWGQC2J4skd6mwMuC/z9R/gAAAP//AwBQSwECLQAUAAYA&#10;CAAAACEAtoM4kv4AAADhAQAAEwAAAAAAAAAAAAAAAAAAAAAAW0NvbnRlbnRfVHlwZXNdLnhtbFBL&#10;AQItABQABgAIAAAAIQA4/SH/1gAAAJQBAAALAAAAAAAAAAAAAAAAAC8BAABfcmVscy8ucmVsc1BL&#10;AQItABQABgAIAAAAIQDdop8VkAIAAIQFAAAOAAAAAAAAAAAAAAAAAC4CAABkcnMvZTJvRG9jLnht&#10;bFBLAQItABQABgAIAAAAIQBYlhpn4gAAAAwBAAAPAAAAAAAAAAAAAAAAAOoEAABkcnMvZG93bnJl&#10;di54bWxQSwUGAAAAAAQABADzAAAA+QUAAAAA&#10;" filled="f" stroked="f" strokeweight=".5pt">
            <v:path arrowok="t"/>
            <v:textbox>
              <w:txbxContent>
                <w:sdt>
                  <w:sdtPr>
                    <w:id w:val="-652210753"/>
                    <w:lock w:val="sdtLocked"/>
                  </w:sdtPr>
                  <w:sdtEndPr/>
                  <w:sdtContent>
                    <w:p w:rsidR="000D0FF2" w:rsidRPr="0014572A" w:rsidRDefault="000D0FF2" w:rsidP="0014572A">
                      <w:pPr>
                        <w:pStyle w:val="K12-adresgegevens"/>
                      </w:pPr>
                      <w:r w:rsidRPr="0014572A">
                        <w:t xml:space="preserve">KWALITEITSINSTITUUT </w:t>
                      </w:r>
                    </w:p>
                    <w:p w:rsidR="000D0FF2" w:rsidRPr="0014572A" w:rsidRDefault="000D0FF2" w:rsidP="0014572A">
                      <w:pPr>
                        <w:pStyle w:val="K12-adresgegevens"/>
                      </w:pPr>
                      <w:r w:rsidRPr="0014572A">
                        <w:t>NEDERLANDSE GEMEENTEN</w:t>
                      </w:r>
                    </w:p>
                    <w:p w:rsidR="000D0FF2" w:rsidRPr="0014572A" w:rsidRDefault="000D0FF2" w:rsidP="0014572A">
                      <w:pPr>
                        <w:pStyle w:val="K12-adresgegevens"/>
                      </w:pPr>
                    </w:p>
                    <w:p w:rsidR="000D0FF2" w:rsidRPr="0014572A" w:rsidRDefault="000D0FF2" w:rsidP="0014572A">
                      <w:pPr>
                        <w:pStyle w:val="K12-adresgegevens"/>
                      </w:pPr>
                      <w:r w:rsidRPr="0014572A">
                        <w:t>NASSAULAAN 12</w:t>
                      </w:r>
                    </w:p>
                    <w:p w:rsidR="000D0FF2" w:rsidRPr="0014572A" w:rsidRDefault="000D0FF2" w:rsidP="0014572A">
                      <w:pPr>
                        <w:pStyle w:val="K12-adresgegevens"/>
                      </w:pPr>
                      <w:r w:rsidRPr="0014572A">
                        <w:t>2514 JS  DEN HAAG</w:t>
                      </w:r>
                    </w:p>
                    <w:p w:rsidR="000D0FF2" w:rsidRPr="0014572A" w:rsidRDefault="000D0FF2" w:rsidP="0014572A">
                      <w:pPr>
                        <w:pStyle w:val="K12-adresgegevens"/>
                      </w:pPr>
                    </w:p>
                    <w:p w:rsidR="000D0FF2" w:rsidRPr="0014572A" w:rsidRDefault="000D0FF2" w:rsidP="0014572A">
                      <w:pPr>
                        <w:pStyle w:val="K12-adresgegevens"/>
                      </w:pPr>
                      <w:r w:rsidRPr="0014572A">
                        <w:t>POSTBUS 30435</w:t>
                      </w:r>
                    </w:p>
                    <w:p w:rsidR="000D0FF2" w:rsidRPr="0014572A" w:rsidRDefault="000D0FF2" w:rsidP="0014572A">
                      <w:pPr>
                        <w:pStyle w:val="K12-adresgegevens"/>
                      </w:pPr>
                      <w:r w:rsidRPr="0014572A">
                        <w:t>2500 GK  DEN HAAG</w:t>
                      </w:r>
                    </w:p>
                    <w:p w:rsidR="000D0FF2" w:rsidRPr="0014572A" w:rsidRDefault="000D0FF2" w:rsidP="0014572A">
                      <w:pPr>
                        <w:pStyle w:val="K12-adresgegevens"/>
                      </w:pPr>
                    </w:p>
                    <w:p w:rsidR="000D0FF2" w:rsidRPr="0014572A" w:rsidRDefault="000D0FF2" w:rsidP="0014572A">
                      <w:pPr>
                        <w:pStyle w:val="K12-adresgegevens"/>
                      </w:pPr>
                      <w:r w:rsidRPr="0014572A">
                        <w:t>T 070 373 80 08</w:t>
                      </w:r>
                    </w:p>
                    <w:p w:rsidR="000D0FF2" w:rsidRPr="00F175A3" w:rsidRDefault="000D0FF2" w:rsidP="0014572A">
                      <w:pPr>
                        <w:pStyle w:val="K12-adresgegevens"/>
                        <w:rPr>
                          <w:lang w:val="en-GB"/>
                        </w:rPr>
                      </w:pPr>
                      <w:r w:rsidRPr="00F175A3">
                        <w:rPr>
                          <w:lang w:val="en-GB"/>
                        </w:rPr>
                        <w:t>F 070 363 56 82</w:t>
                      </w:r>
                    </w:p>
                    <w:p w:rsidR="000D0FF2" w:rsidRPr="00F175A3" w:rsidRDefault="000D0FF2" w:rsidP="0014572A">
                      <w:pPr>
                        <w:pStyle w:val="K12-adresgegevens"/>
                        <w:rPr>
                          <w:lang w:val="en-GB"/>
                        </w:rPr>
                      </w:pPr>
                    </w:p>
                    <w:p w:rsidR="000D0FF2" w:rsidRPr="00F175A3" w:rsidRDefault="000D0FF2" w:rsidP="0014572A">
                      <w:pPr>
                        <w:pStyle w:val="K12-adresgegevens"/>
                        <w:rPr>
                          <w:lang w:val="en-GB"/>
                        </w:rPr>
                      </w:pPr>
                      <w:r w:rsidRPr="00F175A3">
                        <w:rPr>
                          <w:lang w:val="en-GB"/>
                        </w:rPr>
                        <w:t>INFO@KINGGEMEENTEN.NL</w:t>
                      </w:r>
                    </w:p>
                    <w:p w:rsidR="000D0FF2" w:rsidRPr="00F175A3" w:rsidRDefault="000D0FF2" w:rsidP="0014572A">
                      <w:pPr>
                        <w:pStyle w:val="K12-adresgegevens"/>
                        <w:rPr>
                          <w:lang w:val="en-GB"/>
                        </w:rPr>
                      </w:pPr>
                      <w:r w:rsidRPr="00F175A3">
                        <w:rPr>
                          <w:lang w:val="en-GB"/>
                        </w:rPr>
                        <w:t>WWW.KINGGEMEENTEN.NL</w:t>
                      </w:r>
                    </w:p>
                  </w:sdtContent>
                </w:sdt>
              </w:txbxContent>
            </v:textbox>
            <w10:wrap anchorx="page" anchory="page"/>
            <w10:anchorlock/>
          </v:shape>
        </w:pict>
      </w:r>
      <w:permEnd w:id="924676"/>
    </w:p>
    <w:sectPr w:rsidR="00B07821" w:rsidRPr="00A07A4F" w:rsidSect="008C3432">
      <w:type w:val="continuous"/>
      <w:pgSz w:w="11900" w:h="16840" w:code="9"/>
      <w:pgMar w:top="1985" w:right="1418" w:bottom="1077"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75E" w:rsidRDefault="00E8475E" w:rsidP="00A14B69">
      <w:r>
        <w:separator/>
      </w:r>
    </w:p>
  </w:endnote>
  <w:endnote w:type="continuationSeparator" w:id="0">
    <w:p w:rsidR="00E8475E" w:rsidRDefault="00E8475E" w:rsidP="00A14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FF2" w:rsidRDefault="002F3E7E" w:rsidP="006C0403">
    <w:pPr>
      <w:pStyle w:val="Voettekst"/>
      <w:tabs>
        <w:tab w:val="clear" w:pos="4153"/>
        <w:tab w:val="clear" w:pos="8306"/>
        <w:tab w:val="center" w:pos="4820"/>
        <w:tab w:val="right" w:pos="9743"/>
      </w:tabs>
      <w:jc w:val="center"/>
    </w:pPr>
    <w:r>
      <w:fldChar w:fldCharType="begin"/>
    </w:r>
    <w:r>
      <w:instrText xml:space="preserve"> PAGE   \* MERGEFORMAT </w:instrText>
    </w:r>
    <w:r>
      <w:fldChar w:fldCharType="separate"/>
    </w:r>
    <w:r w:rsidR="00E3793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75E" w:rsidRPr="00F6587D" w:rsidRDefault="00E8475E" w:rsidP="00A14B69">
      <w:pPr>
        <w:rPr>
          <w:color w:val="D10074"/>
        </w:rPr>
      </w:pPr>
      <w:r>
        <w:separator/>
      </w:r>
    </w:p>
  </w:footnote>
  <w:footnote w:type="continuationSeparator" w:id="0">
    <w:p w:rsidR="00E8475E" w:rsidRDefault="00E8475E" w:rsidP="00A14B69">
      <w:r>
        <w:continuationSeparator/>
      </w:r>
    </w:p>
  </w:footnote>
  <w:footnote w:id="1">
    <w:p w:rsidR="002B78BD" w:rsidRDefault="002B78BD" w:rsidP="002B78BD">
      <w:pPr>
        <w:pStyle w:val="Voetnoottekst"/>
      </w:pPr>
      <w:r>
        <w:rPr>
          <w:rStyle w:val="Voetnootmarkering"/>
        </w:rPr>
        <w:footnoteRef/>
      </w:r>
      <w:r>
        <w:rPr>
          <w:sz w:val="14"/>
          <w:szCs w:val="20"/>
        </w:rPr>
        <w:t xml:space="preserve"> Een rol kan gezien worden als een groep van referentiecomponenten die dezelfde generieke functionaliteit bieden.  </w:t>
      </w:r>
      <w:r w:rsidRPr="0097651B">
        <w:rPr>
          <w:sz w:val="14"/>
          <w:szCs w:val="20"/>
        </w:rPr>
        <w:t xml:space="preserve">Een voorbeeld hiervan is de Zaakservice </w:t>
      </w:r>
      <w:proofErr w:type="spellStart"/>
      <w:r w:rsidRPr="0097651B">
        <w:rPr>
          <w:sz w:val="14"/>
          <w:szCs w:val="20"/>
        </w:rPr>
        <w:t>consumer</w:t>
      </w:r>
      <w:proofErr w:type="spellEnd"/>
      <w:r w:rsidRPr="0097651B">
        <w:rPr>
          <w:sz w:val="14"/>
          <w:szCs w:val="20"/>
        </w:rPr>
        <w:t>.</w:t>
      </w:r>
      <w:r>
        <w:rPr>
          <w:sz w:val="14"/>
          <w:szCs w:val="20"/>
        </w:rPr>
        <w:t xml:space="preserve"> Indien een softwareproduct de rol van Zaakservice </w:t>
      </w:r>
      <w:proofErr w:type="spellStart"/>
      <w:r>
        <w:rPr>
          <w:sz w:val="14"/>
          <w:szCs w:val="20"/>
        </w:rPr>
        <w:t>consumer</w:t>
      </w:r>
      <w:proofErr w:type="spellEnd"/>
      <w:r>
        <w:rPr>
          <w:sz w:val="14"/>
          <w:szCs w:val="20"/>
        </w:rPr>
        <w:t xml:space="preserve"> invult dan betekent dit dat in dit softwareproduct </w:t>
      </w:r>
      <w:proofErr w:type="spellStart"/>
      <w:r>
        <w:rPr>
          <w:sz w:val="14"/>
          <w:szCs w:val="20"/>
        </w:rPr>
        <w:t>zaakgerelateerde</w:t>
      </w:r>
      <w:proofErr w:type="spellEnd"/>
      <w:r>
        <w:rPr>
          <w:sz w:val="14"/>
          <w:szCs w:val="20"/>
        </w:rPr>
        <w:t xml:space="preserve"> informatie ontstaat of wordt aangepast en dat deze informatie volgens de services uit de Zaak- en Documentservices wordt ontsloten naar een Zaaksysteem. Vrijwel elk softwareproduct kan de rol van Zaakservice </w:t>
      </w:r>
      <w:proofErr w:type="spellStart"/>
      <w:r>
        <w:rPr>
          <w:sz w:val="14"/>
          <w:szCs w:val="20"/>
        </w:rPr>
        <w:t>consumer</w:t>
      </w:r>
      <w:proofErr w:type="spellEnd"/>
      <w:r>
        <w:rPr>
          <w:sz w:val="14"/>
          <w:szCs w:val="20"/>
        </w:rPr>
        <w:t xml:space="preserve"> invullen. Denk aan </w:t>
      </w:r>
      <w:proofErr w:type="spellStart"/>
      <w:r>
        <w:rPr>
          <w:sz w:val="14"/>
          <w:szCs w:val="20"/>
        </w:rPr>
        <w:t>vergunningsystemen</w:t>
      </w:r>
      <w:proofErr w:type="spellEnd"/>
      <w:r>
        <w:rPr>
          <w:sz w:val="14"/>
          <w:szCs w:val="20"/>
        </w:rPr>
        <w:t xml:space="preserve">, handhavingssystemen, </w:t>
      </w:r>
      <w:proofErr w:type="spellStart"/>
      <w:r>
        <w:rPr>
          <w:sz w:val="14"/>
          <w:szCs w:val="20"/>
        </w:rPr>
        <w:t>uitkeringensysteem</w:t>
      </w:r>
      <w:proofErr w:type="spellEnd"/>
      <w:r>
        <w:rPr>
          <w:sz w:val="14"/>
          <w:szCs w:val="20"/>
        </w:rPr>
        <w:t xml:space="preserve"> etc.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FF2" w:rsidRDefault="000D0FF2" w:rsidP="00D56448">
    <w:pPr>
      <w:jc w:val="right"/>
    </w:pPr>
    <w:r>
      <w:rPr>
        <w:noProof/>
        <w:lang w:val="en-US" w:eastAsia="en-US"/>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2890079"/>
    <w:multiLevelType w:val="hybridMultilevel"/>
    <w:tmpl w:val="880A4B5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4FA1D63"/>
    <w:multiLevelType w:val="hybridMultilevel"/>
    <w:tmpl w:val="4C84D61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61032F2"/>
    <w:multiLevelType w:val="multilevel"/>
    <w:tmpl w:val="6B2256C0"/>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2"/>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
    <w:nsid w:val="0BE45C75"/>
    <w:multiLevelType w:val="hybridMultilevel"/>
    <w:tmpl w:val="14B6CDEA"/>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C8F7AA7"/>
    <w:multiLevelType w:val="hybridMultilevel"/>
    <w:tmpl w:val="36361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8A7DBF"/>
    <w:multiLevelType w:val="hybridMultilevel"/>
    <w:tmpl w:val="D158A8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8617C13"/>
    <w:multiLevelType w:val="hybridMultilevel"/>
    <w:tmpl w:val="A1082AA0"/>
    <w:lvl w:ilvl="0" w:tplc="04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50" w:hanging="360"/>
      </w:pPr>
      <w:rPr>
        <w:rFonts w:ascii="Courier New" w:hAnsi="Courier New" w:cs="Courier New" w:hint="default"/>
      </w:rPr>
    </w:lvl>
    <w:lvl w:ilvl="2" w:tplc="04130005" w:tentative="1">
      <w:start w:val="1"/>
      <w:numFmt w:val="bullet"/>
      <w:lvlText w:val=""/>
      <w:lvlJc w:val="left"/>
      <w:pPr>
        <w:ind w:left="1770" w:hanging="360"/>
      </w:pPr>
      <w:rPr>
        <w:rFonts w:ascii="Wingdings" w:hAnsi="Wingdings" w:hint="default"/>
      </w:rPr>
    </w:lvl>
    <w:lvl w:ilvl="3" w:tplc="04130001" w:tentative="1">
      <w:start w:val="1"/>
      <w:numFmt w:val="bullet"/>
      <w:lvlText w:val=""/>
      <w:lvlJc w:val="left"/>
      <w:pPr>
        <w:ind w:left="2490" w:hanging="360"/>
      </w:pPr>
      <w:rPr>
        <w:rFonts w:ascii="Symbol" w:hAnsi="Symbol" w:hint="default"/>
      </w:rPr>
    </w:lvl>
    <w:lvl w:ilvl="4" w:tplc="04130003" w:tentative="1">
      <w:start w:val="1"/>
      <w:numFmt w:val="bullet"/>
      <w:lvlText w:val="o"/>
      <w:lvlJc w:val="left"/>
      <w:pPr>
        <w:ind w:left="3210" w:hanging="360"/>
      </w:pPr>
      <w:rPr>
        <w:rFonts w:ascii="Courier New" w:hAnsi="Courier New" w:cs="Courier New" w:hint="default"/>
      </w:rPr>
    </w:lvl>
    <w:lvl w:ilvl="5" w:tplc="04130005" w:tentative="1">
      <w:start w:val="1"/>
      <w:numFmt w:val="bullet"/>
      <w:lvlText w:val=""/>
      <w:lvlJc w:val="left"/>
      <w:pPr>
        <w:ind w:left="3930" w:hanging="360"/>
      </w:pPr>
      <w:rPr>
        <w:rFonts w:ascii="Wingdings" w:hAnsi="Wingdings" w:hint="default"/>
      </w:rPr>
    </w:lvl>
    <w:lvl w:ilvl="6" w:tplc="04130001" w:tentative="1">
      <w:start w:val="1"/>
      <w:numFmt w:val="bullet"/>
      <w:lvlText w:val=""/>
      <w:lvlJc w:val="left"/>
      <w:pPr>
        <w:ind w:left="4650" w:hanging="360"/>
      </w:pPr>
      <w:rPr>
        <w:rFonts w:ascii="Symbol" w:hAnsi="Symbol" w:hint="default"/>
      </w:rPr>
    </w:lvl>
    <w:lvl w:ilvl="7" w:tplc="04130003" w:tentative="1">
      <w:start w:val="1"/>
      <w:numFmt w:val="bullet"/>
      <w:lvlText w:val="o"/>
      <w:lvlJc w:val="left"/>
      <w:pPr>
        <w:ind w:left="5370" w:hanging="360"/>
      </w:pPr>
      <w:rPr>
        <w:rFonts w:ascii="Courier New" w:hAnsi="Courier New" w:cs="Courier New" w:hint="default"/>
      </w:rPr>
    </w:lvl>
    <w:lvl w:ilvl="8" w:tplc="04130005" w:tentative="1">
      <w:start w:val="1"/>
      <w:numFmt w:val="bullet"/>
      <w:lvlText w:val=""/>
      <w:lvlJc w:val="left"/>
      <w:pPr>
        <w:ind w:left="6090" w:hanging="360"/>
      </w:pPr>
      <w:rPr>
        <w:rFonts w:ascii="Wingdings" w:hAnsi="Wingdings" w:hint="default"/>
      </w:rPr>
    </w:lvl>
  </w:abstractNum>
  <w:abstractNum w:abstractNumId="8">
    <w:nsid w:val="1BD44D58"/>
    <w:multiLevelType w:val="multilevel"/>
    <w:tmpl w:val="19F08BA4"/>
    <w:name w:val="K-nummering22"/>
    <w:numStyleLink w:val="K-nummering"/>
  </w:abstractNum>
  <w:abstractNum w:abstractNumId="9">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01A327B"/>
    <w:multiLevelType w:val="hybridMultilevel"/>
    <w:tmpl w:val="86BC5232"/>
    <w:lvl w:ilvl="0" w:tplc="04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50" w:hanging="360"/>
      </w:pPr>
      <w:rPr>
        <w:rFonts w:ascii="Courier New" w:hAnsi="Courier New" w:cs="Courier New" w:hint="default"/>
      </w:rPr>
    </w:lvl>
    <w:lvl w:ilvl="2" w:tplc="04130005" w:tentative="1">
      <w:start w:val="1"/>
      <w:numFmt w:val="bullet"/>
      <w:lvlText w:val=""/>
      <w:lvlJc w:val="left"/>
      <w:pPr>
        <w:ind w:left="1770" w:hanging="360"/>
      </w:pPr>
      <w:rPr>
        <w:rFonts w:ascii="Wingdings" w:hAnsi="Wingdings" w:hint="default"/>
      </w:rPr>
    </w:lvl>
    <w:lvl w:ilvl="3" w:tplc="04130001" w:tentative="1">
      <w:start w:val="1"/>
      <w:numFmt w:val="bullet"/>
      <w:lvlText w:val=""/>
      <w:lvlJc w:val="left"/>
      <w:pPr>
        <w:ind w:left="2490" w:hanging="360"/>
      </w:pPr>
      <w:rPr>
        <w:rFonts w:ascii="Symbol" w:hAnsi="Symbol" w:hint="default"/>
      </w:rPr>
    </w:lvl>
    <w:lvl w:ilvl="4" w:tplc="04130003" w:tentative="1">
      <w:start w:val="1"/>
      <w:numFmt w:val="bullet"/>
      <w:lvlText w:val="o"/>
      <w:lvlJc w:val="left"/>
      <w:pPr>
        <w:ind w:left="3210" w:hanging="360"/>
      </w:pPr>
      <w:rPr>
        <w:rFonts w:ascii="Courier New" w:hAnsi="Courier New" w:cs="Courier New" w:hint="default"/>
      </w:rPr>
    </w:lvl>
    <w:lvl w:ilvl="5" w:tplc="04130005" w:tentative="1">
      <w:start w:val="1"/>
      <w:numFmt w:val="bullet"/>
      <w:lvlText w:val=""/>
      <w:lvlJc w:val="left"/>
      <w:pPr>
        <w:ind w:left="3930" w:hanging="360"/>
      </w:pPr>
      <w:rPr>
        <w:rFonts w:ascii="Wingdings" w:hAnsi="Wingdings" w:hint="default"/>
      </w:rPr>
    </w:lvl>
    <w:lvl w:ilvl="6" w:tplc="04130001" w:tentative="1">
      <w:start w:val="1"/>
      <w:numFmt w:val="bullet"/>
      <w:lvlText w:val=""/>
      <w:lvlJc w:val="left"/>
      <w:pPr>
        <w:ind w:left="4650" w:hanging="360"/>
      </w:pPr>
      <w:rPr>
        <w:rFonts w:ascii="Symbol" w:hAnsi="Symbol" w:hint="default"/>
      </w:rPr>
    </w:lvl>
    <w:lvl w:ilvl="7" w:tplc="04130003" w:tentative="1">
      <w:start w:val="1"/>
      <w:numFmt w:val="bullet"/>
      <w:lvlText w:val="o"/>
      <w:lvlJc w:val="left"/>
      <w:pPr>
        <w:ind w:left="5370" w:hanging="360"/>
      </w:pPr>
      <w:rPr>
        <w:rFonts w:ascii="Courier New" w:hAnsi="Courier New" w:cs="Courier New" w:hint="default"/>
      </w:rPr>
    </w:lvl>
    <w:lvl w:ilvl="8" w:tplc="04130005" w:tentative="1">
      <w:start w:val="1"/>
      <w:numFmt w:val="bullet"/>
      <w:lvlText w:val=""/>
      <w:lvlJc w:val="left"/>
      <w:pPr>
        <w:ind w:left="6090" w:hanging="360"/>
      </w:pPr>
      <w:rPr>
        <w:rFonts w:ascii="Wingdings" w:hAnsi="Wingdings" w:hint="default"/>
      </w:rPr>
    </w:lvl>
  </w:abstractNum>
  <w:abstractNum w:abstractNumId="11">
    <w:nsid w:val="212C5078"/>
    <w:multiLevelType w:val="hybridMultilevel"/>
    <w:tmpl w:val="2C02B02E"/>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222E7C1E"/>
    <w:multiLevelType w:val="hybridMultilevel"/>
    <w:tmpl w:val="B922E5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nsid w:val="284A6417"/>
    <w:multiLevelType w:val="hybridMultilevel"/>
    <w:tmpl w:val="11A0A2A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15">
    <w:nsid w:val="2A8B4B46"/>
    <w:multiLevelType w:val="hybridMultilevel"/>
    <w:tmpl w:val="779E6740"/>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ABB1297"/>
    <w:multiLevelType w:val="hybridMultilevel"/>
    <w:tmpl w:val="B6127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18450D8"/>
    <w:multiLevelType w:val="hybridMultilevel"/>
    <w:tmpl w:val="36361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6D6CAE"/>
    <w:multiLevelType w:val="hybridMultilevel"/>
    <w:tmpl w:val="5704BA68"/>
    <w:lvl w:ilvl="0" w:tplc="04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50" w:hanging="360"/>
      </w:pPr>
      <w:rPr>
        <w:rFonts w:ascii="Courier New" w:hAnsi="Courier New" w:cs="Courier New" w:hint="default"/>
      </w:rPr>
    </w:lvl>
    <w:lvl w:ilvl="2" w:tplc="04130005" w:tentative="1">
      <w:start w:val="1"/>
      <w:numFmt w:val="bullet"/>
      <w:lvlText w:val=""/>
      <w:lvlJc w:val="left"/>
      <w:pPr>
        <w:ind w:left="1770" w:hanging="360"/>
      </w:pPr>
      <w:rPr>
        <w:rFonts w:ascii="Wingdings" w:hAnsi="Wingdings" w:hint="default"/>
      </w:rPr>
    </w:lvl>
    <w:lvl w:ilvl="3" w:tplc="04130001" w:tentative="1">
      <w:start w:val="1"/>
      <w:numFmt w:val="bullet"/>
      <w:lvlText w:val=""/>
      <w:lvlJc w:val="left"/>
      <w:pPr>
        <w:ind w:left="2490" w:hanging="360"/>
      </w:pPr>
      <w:rPr>
        <w:rFonts w:ascii="Symbol" w:hAnsi="Symbol" w:hint="default"/>
      </w:rPr>
    </w:lvl>
    <w:lvl w:ilvl="4" w:tplc="04130003" w:tentative="1">
      <w:start w:val="1"/>
      <w:numFmt w:val="bullet"/>
      <w:lvlText w:val="o"/>
      <w:lvlJc w:val="left"/>
      <w:pPr>
        <w:ind w:left="3210" w:hanging="360"/>
      </w:pPr>
      <w:rPr>
        <w:rFonts w:ascii="Courier New" w:hAnsi="Courier New" w:cs="Courier New" w:hint="default"/>
      </w:rPr>
    </w:lvl>
    <w:lvl w:ilvl="5" w:tplc="04130005" w:tentative="1">
      <w:start w:val="1"/>
      <w:numFmt w:val="bullet"/>
      <w:lvlText w:val=""/>
      <w:lvlJc w:val="left"/>
      <w:pPr>
        <w:ind w:left="3930" w:hanging="360"/>
      </w:pPr>
      <w:rPr>
        <w:rFonts w:ascii="Wingdings" w:hAnsi="Wingdings" w:hint="default"/>
      </w:rPr>
    </w:lvl>
    <w:lvl w:ilvl="6" w:tplc="04130001" w:tentative="1">
      <w:start w:val="1"/>
      <w:numFmt w:val="bullet"/>
      <w:lvlText w:val=""/>
      <w:lvlJc w:val="left"/>
      <w:pPr>
        <w:ind w:left="4650" w:hanging="360"/>
      </w:pPr>
      <w:rPr>
        <w:rFonts w:ascii="Symbol" w:hAnsi="Symbol" w:hint="default"/>
      </w:rPr>
    </w:lvl>
    <w:lvl w:ilvl="7" w:tplc="04130003" w:tentative="1">
      <w:start w:val="1"/>
      <w:numFmt w:val="bullet"/>
      <w:lvlText w:val="o"/>
      <w:lvlJc w:val="left"/>
      <w:pPr>
        <w:ind w:left="5370" w:hanging="360"/>
      </w:pPr>
      <w:rPr>
        <w:rFonts w:ascii="Courier New" w:hAnsi="Courier New" w:cs="Courier New" w:hint="default"/>
      </w:rPr>
    </w:lvl>
    <w:lvl w:ilvl="8" w:tplc="04130005" w:tentative="1">
      <w:start w:val="1"/>
      <w:numFmt w:val="bullet"/>
      <w:lvlText w:val=""/>
      <w:lvlJc w:val="left"/>
      <w:pPr>
        <w:ind w:left="6090" w:hanging="360"/>
      </w:pPr>
      <w:rPr>
        <w:rFonts w:ascii="Wingdings" w:hAnsi="Wingdings" w:hint="default"/>
      </w:rPr>
    </w:lvl>
  </w:abstractNum>
  <w:abstractNum w:abstractNumId="19">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2143A03"/>
    <w:multiLevelType w:val="hybridMultilevel"/>
    <w:tmpl w:val="65363A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725642B"/>
    <w:multiLevelType w:val="hybridMultilevel"/>
    <w:tmpl w:val="0BEA8A32"/>
    <w:lvl w:ilvl="0" w:tplc="0409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50" w:hanging="360"/>
      </w:pPr>
      <w:rPr>
        <w:rFonts w:ascii="Courier New" w:hAnsi="Courier New" w:cs="Courier New" w:hint="default"/>
      </w:rPr>
    </w:lvl>
    <w:lvl w:ilvl="2" w:tplc="04130005" w:tentative="1">
      <w:start w:val="1"/>
      <w:numFmt w:val="bullet"/>
      <w:lvlText w:val=""/>
      <w:lvlJc w:val="left"/>
      <w:pPr>
        <w:ind w:left="1770" w:hanging="360"/>
      </w:pPr>
      <w:rPr>
        <w:rFonts w:ascii="Wingdings" w:hAnsi="Wingdings" w:hint="default"/>
      </w:rPr>
    </w:lvl>
    <w:lvl w:ilvl="3" w:tplc="04130001" w:tentative="1">
      <w:start w:val="1"/>
      <w:numFmt w:val="bullet"/>
      <w:lvlText w:val=""/>
      <w:lvlJc w:val="left"/>
      <w:pPr>
        <w:ind w:left="2490" w:hanging="360"/>
      </w:pPr>
      <w:rPr>
        <w:rFonts w:ascii="Symbol" w:hAnsi="Symbol" w:hint="default"/>
      </w:rPr>
    </w:lvl>
    <w:lvl w:ilvl="4" w:tplc="04130003" w:tentative="1">
      <w:start w:val="1"/>
      <w:numFmt w:val="bullet"/>
      <w:lvlText w:val="o"/>
      <w:lvlJc w:val="left"/>
      <w:pPr>
        <w:ind w:left="3210" w:hanging="360"/>
      </w:pPr>
      <w:rPr>
        <w:rFonts w:ascii="Courier New" w:hAnsi="Courier New" w:cs="Courier New" w:hint="default"/>
      </w:rPr>
    </w:lvl>
    <w:lvl w:ilvl="5" w:tplc="04130005" w:tentative="1">
      <w:start w:val="1"/>
      <w:numFmt w:val="bullet"/>
      <w:lvlText w:val=""/>
      <w:lvlJc w:val="left"/>
      <w:pPr>
        <w:ind w:left="3930" w:hanging="360"/>
      </w:pPr>
      <w:rPr>
        <w:rFonts w:ascii="Wingdings" w:hAnsi="Wingdings" w:hint="default"/>
      </w:rPr>
    </w:lvl>
    <w:lvl w:ilvl="6" w:tplc="04130001" w:tentative="1">
      <w:start w:val="1"/>
      <w:numFmt w:val="bullet"/>
      <w:lvlText w:val=""/>
      <w:lvlJc w:val="left"/>
      <w:pPr>
        <w:ind w:left="4650" w:hanging="360"/>
      </w:pPr>
      <w:rPr>
        <w:rFonts w:ascii="Symbol" w:hAnsi="Symbol" w:hint="default"/>
      </w:rPr>
    </w:lvl>
    <w:lvl w:ilvl="7" w:tplc="04130003" w:tentative="1">
      <w:start w:val="1"/>
      <w:numFmt w:val="bullet"/>
      <w:lvlText w:val="o"/>
      <w:lvlJc w:val="left"/>
      <w:pPr>
        <w:ind w:left="5370" w:hanging="360"/>
      </w:pPr>
      <w:rPr>
        <w:rFonts w:ascii="Courier New" w:hAnsi="Courier New" w:cs="Courier New" w:hint="default"/>
      </w:rPr>
    </w:lvl>
    <w:lvl w:ilvl="8" w:tplc="04130005" w:tentative="1">
      <w:start w:val="1"/>
      <w:numFmt w:val="bullet"/>
      <w:lvlText w:val=""/>
      <w:lvlJc w:val="left"/>
      <w:pPr>
        <w:ind w:left="6090" w:hanging="360"/>
      </w:pPr>
      <w:rPr>
        <w:rFonts w:ascii="Wingdings" w:hAnsi="Wingdings" w:hint="default"/>
      </w:rPr>
    </w:lvl>
  </w:abstractNum>
  <w:abstractNum w:abstractNumId="24">
    <w:nsid w:val="5AF5431D"/>
    <w:multiLevelType w:val="hybridMultilevel"/>
    <w:tmpl w:val="061259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27">
    <w:nsid w:val="69385C7C"/>
    <w:multiLevelType w:val="hybridMultilevel"/>
    <w:tmpl w:val="0316C484"/>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E143767"/>
    <w:multiLevelType w:val="hybridMultilevel"/>
    <w:tmpl w:val="1A22E45C"/>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F8B78BB"/>
    <w:multiLevelType w:val="hybridMultilevel"/>
    <w:tmpl w:val="9D040A06"/>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5726216"/>
    <w:multiLevelType w:val="hybridMultilevel"/>
    <w:tmpl w:val="FFCA7302"/>
    <w:lvl w:ilvl="0" w:tplc="04090001">
      <w:start w:val="1"/>
      <w:numFmt w:val="bullet"/>
      <w:lvlText w:val=""/>
      <w:lvlJc w:val="left"/>
      <w:pPr>
        <w:ind w:left="75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78F22C45"/>
    <w:multiLevelType w:val="hybridMultilevel"/>
    <w:tmpl w:val="14B24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9"/>
  </w:num>
  <w:num w:numId="4">
    <w:abstractNumId w:val="0"/>
  </w:num>
  <w:num w:numId="5">
    <w:abstractNumId w:val="28"/>
  </w:num>
  <w:num w:numId="6">
    <w:abstractNumId w:val="21"/>
  </w:num>
  <w:num w:numId="7">
    <w:abstractNumId w:val="14"/>
  </w:num>
  <w:num w:numId="8">
    <w:abstractNumId w:val="12"/>
  </w:num>
  <w:num w:numId="9">
    <w:abstractNumId w:val="16"/>
  </w:num>
  <w:num w:numId="10">
    <w:abstractNumId w:val="24"/>
  </w:num>
  <w:num w:numId="11">
    <w:abstractNumId w:val="10"/>
  </w:num>
  <w:num w:numId="12">
    <w:abstractNumId w:val="18"/>
  </w:num>
  <w:num w:numId="13">
    <w:abstractNumId w:val="23"/>
  </w:num>
  <w:num w:numId="14">
    <w:abstractNumId w:val="7"/>
  </w:num>
  <w:num w:numId="15">
    <w:abstractNumId w:val="11"/>
  </w:num>
  <w:num w:numId="16">
    <w:abstractNumId w:val="29"/>
  </w:num>
  <w:num w:numId="17">
    <w:abstractNumId w:val="4"/>
  </w:num>
  <w:num w:numId="18">
    <w:abstractNumId w:val="15"/>
  </w:num>
  <w:num w:numId="19">
    <w:abstractNumId w:val="32"/>
  </w:num>
  <w:num w:numId="20">
    <w:abstractNumId w:val="27"/>
  </w:num>
  <w:num w:numId="21">
    <w:abstractNumId w:val="31"/>
  </w:num>
  <w:num w:numId="22">
    <w:abstractNumId w:val="13"/>
  </w:num>
  <w:num w:numId="23">
    <w:abstractNumId w:val="2"/>
  </w:num>
  <w:num w:numId="24">
    <w:abstractNumId w:val="1"/>
  </w:num>
  <w:num w:numId="25">
    <w:abstractNumId w:val="20"/>
  </w:num>
  <w:num w:numId="26">
    <w:abstractNumId w:val="6"/>
  </w:num>
  <w:num w:numId="27">
    <w:abstractNumId w:val="33"/>
  </w:num>
  <w:num w:numId="28">
    <w:abstractNumId w:val="5"/>
  </w:num>
  <w:num w:numId="29">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formatting="1" w:enforcement="0"/>
  <w:defaultTabStop w:val="720"/>
  <w:hyphenationZone w:val="425"/>
  <w:defaultTableStyle w:val="K-tabel"/>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OpenInPublishingView" w:val="0"/>
    <w:docVar w:name="PublishingViewTables" w:val="0"/>
  </w:docVars>
  <w:rsids>
    <w:rsidRoot w:val="006D1E68"/>
    <w:rsid w:val="00001B83"/>
    <w:rsid w:val="000030E7"/>
    <w:rsid w:val="00003401"/>
    <w:rsid w:val="000052E1"/>
    <w:rsid w:val="00035F82"/>
    <w:rsid w:val="00036870"/>
    <w:rsid w:val="00042F8A"/>
    <w:rsid w:val="00074CE1"/>
    <w:rsid w:val="00074D75"/>
    <w:rsid w:val="0007563E"/>
    <w:rsid w:val="00076B9E"/>
    <w:rsid w:val="00076EE1"/>
    <w:rsid w:val="00077AB2"/>
    <w:rsid w:val="000807AD"/>
    <w:rsid w:val="00082DAE"/>
    <w:rsid w:val="00084B41"/>
    <w:rsid w:val="000875BE"/>
    <w:rsid w:val="00090B4C"/>
    <w:rsid w:val="00094762"/>
    <w:rsid w:val="00095C62"/>
    <w:rsid w:val="000B66CF"/>
    <w:rsid w:val="000C12AB"/>
    <w:rsid w:val="000D00EA"/>
    <w:rsid w:val="000D05AC"/>
    <w:rsid w:val="000D0FF2"/>
    <w:rsid w:val="000E7161"/>
    <w:rsid w:val="000F6365"/>
    <w:rsid w:val="001033F7"/>
    <w:rsid w:val="00114957"/>
    <w:rsid w:val="00125AF7"/>
    <w:rsid w:val="00135AD1"/>
    <w:rsid w:val="00141F7B"/>
    <w:rsid w:val="0014572A"/>
    <w:rsid w:val="001467CA"/>
    <w:rsid w:val="00171D22"/>
    <w:rsid w:val="00172E43"/>
    <w:rsid w:val="001856E2"/>
    <w:rsid w:val="001B41AE"/>
    <w:rsid w:val="001C1C41"/>
    <w:rsid w:val="001C790F"/>
    <w:rsid w:val="001D5F15"/>
    <w:rsid w:val="001E08B2"/>
    <w:rsid w:val="001E75C3"/>
    <w:rsid w:val="001F594C"/>
    <w:rsid w:val="00200C5D"/>
    <w:rsid w:val="00200DCB"/>
    <w:rsid w:val="002037AD"/>
    <w:rsid w:val="00210768"/>
    <w:rsid w:val="00226DC1"/>
    <w:rsid w:val="00232AB5"/>
    <w:rsid w:val="00236A46"/>
    <w:rsid w:val="0024241F"/>
    <w:rsid w:val="00245EB9"/>
    <w:rsid w:val="002468BC"/>
    <w:rsid w:val="00253558"/>
    <w:rsid w:val="0025661F"/>
    <w:rsid w:val="002675CF"/>
    <w:rsid w:val="00275F13"/>
    <w:rsid w:val="002A24AB"/>
    <w:rsid w:val="002A5095"/>
    <w:rsid w:val="002B238E"/>
    <w:rsid w:val="002B5A57"/>
    <w:rsid w:val="002B74F1"/>
    <w:rsid w:val="002B78BD"/>
    <w:rsid w:val="002C04C4"/>
    <w:rsid w:val="002C3A5B"/>
    <w:rsid w:val="002E20C3"/>
    <w:rsid w:val="002E480C"/>
    <w:rsid w:val="002E4B32"/>
    <w:rsid w:val="002F3E7E"/>
    <w:rsid w:val="0031053E"/>
    <w:rsid w:val="00321AE4"/>
    <w:rsid w:val="0033197E"/>
    <w:rsid w:val="0034097F"/>
    <w:rsid w:val="00364256"/>
    <w:rsid w:val="00364CDA"/>
    <w:rsid w:val="00380421"/>
    <w:rsid w:val="0038259E"/>
    <w:rsid w:val="00383FC5"/>
    <w:rsid w:val="00390415"/>
    <w:rsid w:val="00390E3B"/>
    <w:rsid w:val="00394DD7"/>
    <w:rsid w:val="003B372A"/>
    <w:rsid w:val="003C3BE4"/>
    <w:rsid w:val="003D3D3A"/>
    <w:rsid w:val="003D6CFA"/>
    <w:rsid w:val="003E41C7"/>
    <w:rsid w:val="003E681C"/>
    <w:rsid w:val="00400496"/>
    <w:rsid w:val="00400F8F"/>
    <w:rsid w:val="00412B86"/>
    <w:rsid w:val="00422833"/>
    <w:rsid w:val="00424B9C"/>
    <w:rsid w:val="00424E15"/>
    <w:rsid w:val="00426DFC"/>
    <w:rsid w:val="0044452F"/>
    <w:rsid w:val="00444F75"/>
    <w:rsid w:val="00447F21"/>
    <w:rsid w:val="00464FE4"/>
    <w:rsid w:val="004717EE"/>
    <w:rsid w:val="00481BD5"/>
    <w:rsid w:val="0048216F"/>
    <w:rsid w:val="004A0171"/>
    <w:rsid w:val="004B58B0"/>
    <w:rsid w:val="004C2111"/>
    <w:rsid w:val="004C3033"/>
    <w:rsid w:val="004D3758"/>
    <w:rsid w:val="004E122E"/>
    <w:rsid w:val="004E468C"/>
    <w:rsid w:val="004F3A45"/>
    <w:rsid w:val="004F6633"/>
    <w:rsid w:val="004F6D38"/>
    <w:rsid w:val="004F75A6"/>
    <w:rsid w:val="005070DB"/>
    <w:rsid w:val="00520125"/>
    <w:rsid w:val="00524BD4"/>
    <w:rsid w:val="00527614"/>
    <w:rsid w:val="00527BA9"/>
    <w:rsid w:val="00542956"/>
    <w:rsid w:val="005434FD"/>
    <w:rsid w:val="00556E47"/>
    <w:rsid w:val="00576DB0"/>
    <w:rsid w:val="00583B45"/>
    <w:rsid w:val="0058577D"/>
    <w:rsid w:val="005858A5"/>
    <w:rsid w:val="00590B41"/>
    <w:rsid w:val="0059146E"/>
    <w:rsid w:val="005A40FE"/>
    <w:rsid w:val="005B07DD"/>
    <w:rsid w:val="005B2A32"/>
    <w:rsid w:val="005D015D"/>
    <w:rsid w:val="005D5887"/>
    <w:rsid w:val="005E1FBB"/>
    <w:rsid w:val="006063EA"/>
    <w:rsid w:val="00607493"/>
    <w:rsid w:val="00607CC4"/>
    <w:rsid w:val="00611EB6"/>
    <w:rsid w:val="00623C8B"/>
    <w:rsid w:val="0063342C"/>
    <w:rsid w:val="00634BB6"/>
    <w:rsid w:val="006360F3"/>
    <w:rsid w:val="00636F39"/>
    <w:rsid w:val="0064719D"/>
    <w:rsid w:val="006728D9"/>
    <w:rsid w:val="00674DB7"/>
    <w:rsid w:val="006C0403"/>
    <w:rsid w:val="006C6852"/>
    <w:rsid w:val="006D0A4D"/>
    <w:rsid w:val="006D109E"/>
    <w:rsid w:val="006D1DA9"/>
    <w:rsid w:val="006D1E68"/>
    <w:rsid w:val="006D24F0"/>
    <w:rsid w:val="006D7130"/>
    <w:rsid w:val="007135E7"/>
    <w:rsid w:val="007233C6"/>
    <w:rsid w:val="007348A4"/>
    <w:rsid w:val="0074166C"/>
    <w:rsid w:val="007679C2"/>
    <w:rsid w:val="007745EC"/>
    <w:rsid w:val="00775B76"/>
    <w:rsid w:val="00776647"/>
    <w:rsid w:val="00790938"/>
    <w:rsid w:val="00792524"/>
    <w:rsid w:val="007A0711"/>
    <w:rsid w:val="007A5697"/>
    <w:rsid w:val="007C75AF"/>
    <w:rsid w:val="007D4A2D"/>
    <w:rsid w:val="007D606D"/>
    <w:rsid w:val="007E5FE6"/>
    <w:rsid w:val="007F1591"/>
    <w:rsid w:val="0080700D"/>
    <w:rsid w:val="00812AE6"/>
    <w:rsid w:val="008156DD"/>
    <w:rsid w:val="008157A2"/>
    <w:rsid w:val="00823196"/>
    <w:rsid w:val="008257B3"/>
    <w:rsid w:val="00842596"/>
    <w:rsid w:val="00845F7D"/>
    <w:rsid w:val="00847719"/>
    <w:rsid w:val="00856B51"/>
    <w:rsid w:val="00866885"/>
    <w:rsid w:val="008706EA"/>
    <w:rsid w:val="00882507"/>
    <w:rsid w:val="00882664"/>
    <w:rsid w:val="0088270E"/>
    <w:rsid w:val="0088563A"/>
    <w:rsid w:val="00897055"/>
    <w:rsid w:val="008A0990"/>
    <w:rsid w:val="008A4C56"/>
    <w:rsid w:val="008A68BF"/>
    <w:rsid w:val="008B3A00"/>
    <w:rsid w:val="008B7713"/>
    <w:rsid w:val="008C3432"/>
    <w:rsid w:val="008C669F"/>
    <w:rsid w:val="008D3A7A"/>
    <w:rsid w:val="008E5F4A"/>
    <w:rsid w:val="008E7747"/>
    <w:rsid w:val="00911673"/>
    <w:rsid w:val="0092369C"/>
    <w:rsid w:val="00947AAE"/>
    <w:rsid w:val="009612C8"/>
    <w:rsid w:val="0097425C"/>
    <w:rsid w:val="00987CFC"/>
    <w:rsid w:val="009A4033"/>
    <w:rsid w:val="009B786A"/>
    <w:rsid w:val="009C30A1"/>
    <w:rsid w:val="009E1F22"/>
    <w:rsid w:val="009E5DE1"/>
    <w:rsid w:val="009F028C"/>
    <w:rsid w:val="009F07AF"/>
    <w:rsid w:val="00A06710"/>
    <w:rsid w:val="00A07A4F"/>
    <w:rsid w:val="00A14B69"/>
    <w:rsid w:val="00A16EF7"/>
    <w:rsid w:val="00A2491B"/>
    <w:rsid w:val="00A273C4"/>
    <w:rsid w:val="00A33925"/>
    <w:rsid w:val="00A3482E"/>
    <w:rsid w:val="00A35198"/>
    <w:rsid w:val="00A43B8E"/>
    <w:rsid w:val="00A6122F"/>
    <w:rsid w:val="00A66008"/>
    <w:rsid w:val="00A70FD5"/>
    <w:rsid w:val="00AA0C9C"/>
    <w:rsid w:val="00AA12C5"/>
    <w:rsid w:val="00B022E0"/>
    <w:rsid w:val="00B04AF2"/>
    <w:rsid w:val="00B0567E"/>
    <w:rsid w:val="00B07821"/>
    <w:rsid w:val="00B14AD1"/>
    <w:rsid w:val="00B36E25"/>
    <w:rsid w:val="00B4030F"/>
    <w:rsid w:val="00B425DE"/>
    <w:rsid w:val="00B46008"/>
    <w:rsid w:val="00B56E34"/>
    <w:rsid w:val="00B63003"/>
    <w:rsid w:val="00B633A1"/>
    <w:rsid w:val="00B92BA2"/>
    <w:rsid w:val="00BA0A66"/>
    <w:rsid w:val="00BA750E"/>
    <w:rsid w:val="00BB235E"/>
    <w:rsid w:val="00BB5293"/>
    <w:rsid w:val="00BB5F7F"/>
    <w:rsid w:val="00BC1BFA"/>
    <w:rsid w:val="00BD1E00"/>
    <w:rsid w:val="00BD3F09"/>
    <w:rsid w:val="00BE0889"/>
    <w:rsid w:val="00BF4D0D"/>
    <w:rsid w:val="00BF5937"/>
    <w:rsid w:val="00BF78E4"/>
    <w:rsid w:val="00C05E68"/>
    <w:rsid w:val="00C25571"/>
    <w:rsid w:val="00C51AC1"/>
    <w:rsid w:val="00C52CA9"/>
    <w:rsid w:val="00C55958"/>
    <w:rsid w:val="00C60A66"/>
    <w:rsid w:val="00C6754B"/>
    <w:rsid w:val="00C747F8"/>
    <w:rsid w:val="00C9388A"/>
    <w:rsid w:val="00C97DAE"/>
    <w:rsid w:val="00CC118B"/>
    <w:rsid w:val="00CD1DA8"/>
    <w:rsid w:val="00CF7F99"/>
    <w:rsid w:val="00D30449"/>
    <w:rsid w:val="00D40B5F"/>
    <w:rsid w:val="00D468F1"/>
    <w:rsid w:val="00D56448"/>
    <w:rsid w:val="00D56A2C"/>
    <w:rsid w:val="00D632EB"/>
    <w:rsid w:val="00D64FAA"/>
    <w:rsid w:val="00D65EC7"/>
    <w:rsid w:val="00D90883"/>
    <w:rsid w:val="00D917DB"/>
    <w:rsid w:val="00D9560C"/>
    <w:rsid w:val="00DA0A15"/>
    <w:rsid w:val="00DB73A3"/>
    <w:rsid w:val="00DC5501"/>
    <w:rsid w:val="00DC6353"/>
    <w:rsid w:val="00DE1DB7"/>
    <w:rsid w:val="00DE271E"/>
    <w:rsid w:val="00DE3896"/>
    <w:rsid w:val="00E075A9"/>
    <w:rsid w:val="00E1281B"/>
    <w:rsid w:val="00E13927"/>
    <w:rsid w:val="00E24122"/>
    <w:rsid w:val="00E252E3"/>
    <w:rsid w:val="00E36409"/>
    <w:rsid w:val="00E37939"/>
    <w:rsid w:val="00E463D6"/>
    <w:rsid w:val="00E52649"/>
    <w:rsid w:val="00E71B04"/>
    <w:rsid w:val="00E8015F"/>
    <w:rsid w:val="00E8475E"/>
    <w:rsid w:val="00E86235"/>
    <w:rsid w:val="00EA6E8B"/>
    <w:rsid w:val="00ED3681"/>
    <w:rsid w:val="00EE6D97"/>
    <w:rsid w:val="00EE7AD3"/>
    <w:rsid w:val="00EF1517"/>
    <w:rsid w:val="00EF2251"/>
    <w:rsid w:val="00EF2D8C"/>
    <w:rsid w:val="00EF318C"/>
    <w:rsid w:val="00F05CF1"/>
    <w:rsid w:val="00F05DBF"/>
    <w:rsid w:val="00F175A3"/>
    <w:rsid w:val="00F30C39"/>
    <w:rsid w:val="00F3704C"/>
    <w:rsid w:val="00F52D7C"/>
    <w:rsid w:val="00F57AC4"/>
    <w:rsid w:val="00F60EB4"/>
    <w:rsid w:val="00F6587D"/>
    <w:rsid w:val="00F81D60"/>
    <w:rsid w:val="00F85633"/>
    <w:rsid w:val="00F87A98"/>
    <w:rsid w:val="00F96DBF"/>
    <w:rsid w:val="00F97138"/>
    <w:rsid w:val="00F9738D"/>
    <w:rsid w:val="00FA2527"/>
    <w:rsid w:val="00FC04CE"/>
    <w:rsid w:val="00FD10ED"/>
    <w:rsid w:val="00FF1399"/>
    <w:rsid w:val="00FF4B43"/>
    <w:rsid w:val="00FF68BB"/>
  </w:rsids>
  <m:mathPr>
    <m:mathFont m:val="Cambria Math"/>
    <m:brkBin m:val="before"/>
    <m:brkBinSub m:val="--"/>
    <m:smallFrac m:val="0"/>
    <m:dispDef m:val="0"/>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reference" w:uiPriority="99"/>
    <w:lsdException w:name="List Bullet"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rmal (Web)" w:uiPriority="99"/>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iPriority="21" w:unhideWhenUsed="0" w:qFormat="1"/>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qFormat/>
    <w:rsid w:val="008B7713"/>
    <w:pPr>
      <w:numPr>
        <w:numId w:val="1"/>
      </w:numPr>
      <w:spacing w:after="120"/>
      <w:outlineLvl w:val="0"/>
    </w:pPr>
  </w:style>
  <w:style w:type="paragraph" w:styleId="Kop2">
    <w:name w:val="heading 2"/>
    <w:aliases w:val="4 paragraaf genummerd"/>
    <w:next w:val="Standaard"/>
    <w:link w:val="Kop2Char"/>
    <w:qFormat/>
    <w:rsid w:val="008B7713"/>
    <w:pPr>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semiHidden/>
    <w:unhideWhenUsed/>
    <w:rsid w:val="004F75A6"/>
    <w:pPr>
      <w:keepNext/>
      <w:keepLines/>
      <w:outlineLvl w:val="3"/>
    </w:pPr>
    <w:rPr>
      <w:rFonts w:eastAsiaTheme="majorEastAsia" w:cstheme="majorBidi"/>
      <w:b/>
      <w:bCs/>
      <w:i/>
      <w:iCs/>
      <w:color w:val="00335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rsid w:val="008B7713"/>
    <w:rPr>
      <w:b/>
      <w:bCs/>
      <w:color w:val="003359"/>
      <w:sz w:val="32"/>
      <w:szCs w:val="22"/>
      <w:lang w:eastAsia="en-US"/>
    </w:rPr>
  </w:style>
  <w:style w:type="character" w:customStyle="1" w:styleId="Kop2Char">
    <w:name w:val="Kop 2 Char"/>
    <w:aliases w:val="4 paragraaf genummerd Char"/>
    <w:basedOn w:val="Standaardalinea-lettertype"/>
    <w:link w:val="Kop2"/>
    <w:rsid w:val="00B36E25"/>
    <w:rPr>
      <w:b/>
      <w:bCs/>
      <w:color w:val="003359"/>
      <w:sz w:val="24"/>
      <w:szCs w:val="24"/>
      <w:lang w:eastAsia="en-US"/>
    </w:rPr>
  </w:style>
  <w:style w:type="character" w:customStyle="1" w:styleId="Kop3Char">
    <w:name w:val="Kop 3 Char"/>
    <w:aliases w:val="5 subparagraaf genummerd Char"/>
    <w:basedOn w:val="Standaardalinea-lettertype"/>
    <w:link w:val="Kop3"/>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semiHidden/>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uiPriority w:val="59"/>
    <w:rsid w:val="00A249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uiPriority w:val="34"/>
    <w:qFormat/>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wordWrap/>
        <w:spacing w:beforeLines="0" w:beforeAutospacing="0" w:afterLines="0" w:afterAutospacing="0" w:line="280" w:lineRule="atLeast"/>
        <w:ind w:leftChars="0" w:left="0" w:rightChars="0" w:right="0"/>
      </w:pPr>
      <w:rPr>
        <w:rFonts w:ascii="Tahoma" w:hAnsi="Tahom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rsid w:val="00EE7AD3"/>
    <w:pPr>
      <w:tabs>
        <w:tab w:val="center" w:pos="4536"/>
        <w:tab w:val="right" w:pos="9072"/>
      </w:tabs>
      <w:spacing w:line="240" w:lineRule="auto"/>
    </w:pPr>
  </w:style>
  <w:style w:type="character" w:customStyle="1" w:styleId="KoptekstChar">
    <w:name w:val="Koptekst Char"/>
    <w:basedOn w:val="Standaardalinea-lettertype"/>
    <w:link w:val="Koptekst"/>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uiPriority w:val="99"/>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rsid w:val="006360F3"/>
    <w:rPr>
      <w:rFonts w:ascii="Verdana" w:eastAsia="Times New Roman" w:hAnsi="Verdana"/>
      <w:b/>
      <w:smallCaps/>
      <w:noProof/>
      <w:color w:val="003359"/>
      <w:sz w:val="48"/>
    </w:rPr>
  </w:style>
  <w:style w:type="paragraph" w:styleId="Ondertitel">
    <w:name w:val="Subtitle"/>
    <w:aliases w:val="Rapport subtitel"/>
    <w:basedOn w:val="Titel"/>
    <w:next w:val="Standaard"/>
    <w:link w:val="OndertitelChar"/>
    <w:qFormat/>
    <w:rsid w:val="006360F3"/>
    <w:rPr>
      <w:smallCaps w:val="0"/>
      <w:sz w:val="40"/>
    </w:rPr>
  </w:style>
  <w:style w:type="character" w:customStyle="1" w:styleId="OndertitelChar">
    <w:name w:val="Ondertitel Char"/>
    <w:aliases w:val="Rapport subtitel Char"/>
    <w:basedOn w:val="Standaardalinea-lettertype"/>
    <w:link w:val="Onder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rsid w:val="008B7713"/>
    <w:pPr>
      <w:spacing w:after="100"/>
      <w:ind w:left="1440"/>
    </w:pPr>
  </w:style>
  <w:style w:type="paragraph" w:styleId="Normaalweb">
    <w:name w:val="Normal (Web)"/>
    <w:basedOn w:val="Standaard"/>
    <w:uiPriority w:val="99"/>
    <w:unhideWhenUsed/>
    <w:rsid w:val="00DA0A15"/>
    <w:pPr>
      <w:spacing w:before="100" w:beforeAutospacing="1" w:after="100" w:afterAutospacing="1" w:line="240" w:lineRule="auto"/>
      <w:contextualSpacing w:val="0"/>
    </w:pPr>
    <w:rPr>
      <w:rFonts w:ascii="Times New Roman" w:hAnsi="Times New Roman" w:cstheme="minorHAnsi"/>
      <w:kern w:val="32"/>
      <w:sz w:val="24"/>
      <w:szCs w:val="24"/>
    </w:rPr>
  </w:style>
  <w:style w:type="table" w:customStyle="1" w:styleId="Tabelraster1">
    <w:name w:val="Tabelraster1"/>
    <w:basedOn w:val="Standaardtabel"/>
    <w:uiPriority w:val="59"/>
    <w:rsid w:val="00DA0A15"/>
    <w:pPr>
      <w:spacing w:line="240" w:lineRule="auto"/>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ssenkopChar">
    <w:name w:val="Tussenkop Char"/>
    <w:basedOn w:val="Standaardalinea-lettertype"/>
    <w:link w:val="Tussenkop"/>
    <w:locked/>
    <w:rsid w:val="00DA0A15"/>
    <w:rPr>
      <w:rFonts w:cstheme="minorHAnsi"/>
      <w:b/>
      <w:color w:val="002060"/>
      <w:kern w:val="32"/>
      <w:sz w:val="22"/>
      <w:lang w:eastAsia="en-US"/>
    </w:rPr>
  </w:style>
  <w:style w:type="paragraph" w:customStyle="1" w:styleId="Tussenkop">
    <w:name w:val="Tussenkop"/>
    <w:basedOn w:val="Standaard"/>
    <w:next w:val="Standaard"/>
    <w:link w:val="TussenkopChar"/>
    <w:autoRedefine/>
    <w:qFormat/>
    <w:rsid w:val="00DA0A15"/>
    <w:pPr>
      <w:spacing w:before="200" w:line="276" w:lineRule="auto"/>
      <w:contextualSpacing w:val="0"/>
    </w:pPr>
    <w:rPr>
      <w:rFonts w:eastAsia="Calibri" w:cstheme="minorHAnsi"/>
      <w:b/>
      <w:color w:val="002060"/>
      <w:kern w:val="32"/>
      <w:sz w:val="22"/>
      <w:lang w:eastAsia="en-US"/>
    </w:rPr>
  </w:style>
  <w:style w:type="character" w:styleId="Intensievebenadrukking">
    <w:name w:val="Intense Emphasis"/>
    <w:uiPriority w:val="21"/>
    <w:qFormat/>
    <w:rsid w:val="004C3033"/>
    <w:rPr>
      <w:b/>
      <w:i/>
      <w:sz w:val="24"/>
      <w:szCs w:val="24"/>
      <w:u w:val="single"/>
    </w:rPr>
  </w:style>
  <w:style w:type="paragraph" w:styleId="Revisie">
    <w:name w:val="Revision"/>
    <w:hidden/>
    <w:semiHidden/>
    <w:rsid w:val="00E1281B"/>
    <w:pPr>
      <w:spacing w:line="240" w:lineRule="auto"/>
    </w:pPr>
    <w:rPr>
      <w:rFonts w:eastAsia="Times New Roman"/>
    </w:rPr>
  </w:style>
  <w:style w:type="character" w:styleId="GevolgdeHyperlink">
    <w:name w:val="FollowedHyperlink"/>
    <w:basedOn w:val="Standaardalinea-lettertype"/>
    <w:semiHidden/>
    <w:unhideWhenUsed/>
    <w:rsid w:val="00F9738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2160">
      <w:bodyDiv w:val="1"/>
      <w:marLeft w:val="0"/>
      <w:marRight w:val="0"/>
      <w:marTop w:val="0"/>
      <w:marBottom w:val="0"/>
      <w:divBdr>
        <w:top w:val="none" w:sz="0" w:space="0" w:color="auto"/>
        <w:left w:val="none" w:sz="0" w:space="0" w:color="auto"/>
        <w:bottom w:val="none" w:sz="0" w:space="0" w:color="auto"/>
        <w:right w:val="none" w:sz="0" w:space="0" w:color="auto"/>
      </w:divBdr>
    </w:div>
    <w:div w:id="119762834">
      <w:bodyDiv w:val="1"/>
      <w:marLeft w:val="0"/>
      <w:marRight w:val="0"/>
      <w:marTop w:val="0"/>
      <w:marBottom w:val="0"/>
      <w:divBdr>
        <w:top w:val="none" w:sz="0" w:space="0" w:color="auto"/>
        <w:left w:val="none" w:sz="0" w:space="0" w:color="auto"/>
        <w:bottom w:val="none" w:sz="0" w:space="0" w:color="auto"/>
        <w:right w:val="none" w:sz="0" w:space="0" w:color="auto"/>
      </w:divBdr>
    </w:div>
    <w:div w:id="130442679">
      <w:bodyDiv w:val="1"/>
      <w:marLeft w:val="0"/>
      <w:marRight w:val="0"/>
      <w:marTop w:val="0"/>
      <w:marBottom w:val="0"/>
      <w:divBdr>
        <w:top w:val="none" w:sz="0" w:space="0" w:color="auto"/>
        <w:left w:val="none" w:sz="0" w:space="0" w:color="auto"/>
        <w:bottom w:val="none" w:sz="0" w:space="0" w:color="auto"/>
        <w:right w:val="none" w:sz="0" w:space="0" w:color="auto"/>
      </w:divBdr>
    </w:div>
    <w:div w:id="226188562">
      <w:bodyDiv w:val="1"/>
      <w:marLeft w:val="0"/>
      <w:marRight w:val="0"/>
      <w:marTop w:val="0"/>
      <w:marBottom w:val="0"/>
      <w:divBdr>
        <w:top w:val="none" w:sz="0" w:space="0" w:color="auto"/>
        <w:left w:val="none" w:sz="0" w:space="0" w:color="auto"/>
        <w:bottom w:val="none" w:sz="0" w:space="0" w:color="auto"/>
        <w:right w:val="none" w:sz="0" w:space="0" w:color="auto"/>
      </w:divBdr>
    </w:div>
    <w:div w:id="234358159">
      <w:bodyDiv w:val="1"/>
      <w:marLeft w:val="0"/>
      <w:marRight w:val="0"/>
      <w:marTop w:val="0"/>
      <w:marBottom w:val="0"/>
      <w:divBdr>
        <w:top w:val="none" w:sz="0" w:space="0" w:color="auto"/>
        <w:left w:val="none" w:sz="0" w:space="0" w:color="auto"/>
        <w:bottom w:val="none" w:sz="0" w:space="0" w:color="auto"/>
        <w:right w:val="none" w:sz="0" w:space="0" w:color="auto"/>
      </w:divBdr>
    </w:div>
    <w:div w:id="368192672">
      <w:bodyDiv w:val="1"/>
      <w:marLeft w:val="0"/>
      <w:marRight w:val="0"/>
      <w:marTop w:val="0"/>
      <w:marBottom w:val="0"/>
      <w:divBdr>
        <w:top w:val="none" w:sz="0" w:space="0" w:color="auto"/>
        <w:left w:val="none" w:sz="0" w:space="0" w:color="auto"/>
        <w:bottom w:val="none" w:sz="0" w:space="0" w:color="auto"/>
        <w:right w:val="none" w:sz="0" w:space="0" w:color="auto"/>
      </w:divBdr>
    </w:div>
    <w:div w:id="420372672">
      <w:bodyDiv w:val="1"/>
      <w:marLeft w:val="0"/>
      <w:marRight w:val="0"/>
      <w:marTop w:val="0"/>
      <w:marBottom w:val="0"/>
      <w:divBdr>
        <w:top w:val="none" w:sz="0" w:space="0" w:color="auto"/>
        <w:left w:val="none" w:sz="0" w:space="0" w:color="auto"/>
        <w:bottom w:val="none" w:sz="0" w:space="0" w:color="auto"/>
        <w:right w:val="none" w:sz="0" w:space="0" w:color="auto"/>
      </w:divBdr>
    </w:div>
    <w:div w:id="470250935">
      <w:bodyDiv w:val="1"/>
      <w:marLeft w:val="0"/>
      <w:marRight w:val="0"/>
      <w:marTop w:val="0"/>
      <w:marBottom w:val="0"/>
      <w:divBdr>
        <w:top w:val="none" w:sz="0" w:space="0" w:color="auto"/>
        <w:left w:val="none" w:sz="0" w:space="0" w:color="auto"/>
        <w:bottom w:val="none" w:sz="0" w:space="0" w:color="auto"/>
        <w:right w:val="none" w:sz="0" w:space="0" w:color="auto"/>
      </w:divBdr>
    </w:div>
    <w:div w:id="652569545">
      <w:bodyDiv w:val="1"/>
      <w:marLeft w:val="0"/>
      <w:marRight w:val="0"/>
      <w:marTop w:val="0"/>
      <w:marBottom w:val="0"/>
      <w:divBdr>
        <w:top w:val="none" w:sz="0" w:space="0" w:color="auto"/>
        <w:left w:val="none" w:sz="0" w:space="0" w:color="auto"/>
        <w:bottom w:val="none" w:sz="0" w:space="0" w:color="auto"/>
        <w:right w:val="none" w:sz="0" w:space="0" w:color="auto"/>
      </w:divBdr>
    </w:div>
    <w:div w:id="694503816">
      <w:bodyDiv w:val="1"/>
      <w:marLeft w:val="0"/>
      <w:marRight w:val="0"/>
      <w:marTop w:val="0"/>
      <w:marBottom w:val="0"/>
      <w:divBdr>
        <w:top w:val="none" w:sz="0" w:space="0" w:color="auto"/>
        <w:left w:val="none" w:sz="0" w:space="0" w:color="auto"/>
        <w:bottom w:val="none" w:sz="0" w:space="0" w:color="auto"/>
        <w:right w:val="none" w:sz="0" w:space="0" w:color="auto"/>
      </w:divBdr>
    </w:div>
    <w:div w:id="715659406">
      <w:bodyDiv w:val="1"/>
      <w:marLeft w:val="0"/>
      <w:marRight w:val="0"/>
      <w:marTop w:val="0"/>
      <w:marBottom w:val="0"/>
      <w:divBdr>
        <w:top w:val="none" w:sz="0" w:space="0" w:color="auto"/>
        <w:left w:val="none" w:sz="0" w:space="0" w:color="auto"/>
        <w:bottom w:val="none" w:sz="0" w:space="0" w:color="auto"/>
        <w:right w:val="none" w:sz="0" w:space="0" w:color="auto"/>
      </w:divBdr>
    </w:div>
    <w:div w:id="811598682">
      <w:bodyDiv w:val="1"/>
      <w:marLeft w:val="0"/>
      <w:marRight w:val="0"/>
      <w:marTop w:val="0"/>
      <w:marBottom w:val="0"/>
      <w:divBdr>
        <w:top w:val="none" w:sz="0" w:space="0" w:color="auto"/>
        <w:left w:val="none" w:sz="0" w:space="0" w:color="auto"/>
        <w:bottom w:val="none" w:sz="0" w:space="0" w:color="auto"/>
        <w:right w:val="none" w:sz="0" w:space="0" w:color="auto"/>
      </w:divBdr>
    </w:div>
    <w:div w:id="839345914">
      <w:bodyDiv w:val="1"/>
      <w:marLeft w:val="0"/>
      <w:marRight w:val="0"/>
      <w:marTop w:val="0"/>
      <w:marBottom w:val="0"/>
      <w:divBdr>
        <w:top w:val="none" w:sz="0" w:space="0" w:color="auto"/>
        <w:left w:val="none" w:sz="0" w:space="0" w:color="auto"/>
        <w:bottom w:val="none" w:sz="0" w:space="0" w:color="auto"/>
        <w:right w:val="none" w:sz="0" w:space="0" w:color="auto"/>
      </w:divBdr>
    </w:div>
    <w:div w:id="869338749">
      <w:bodyDiv w:val="1"/>
      <w:marLeft w:val="0"/>
      <w:marRight w:val="0"/>
      <w:marTop w:val="0"/>
      <w:marBottom w:val="0"/>
      <w:divBdr>
        <w:top w:val="none" w:sz="0" w:space="0" w:color="auto"/>
        <w:left w:val="none" w:sz="0" w:space="0" w:color="auto"/>
        <w:bottom w:val="none" w:sz="0" w:space="0" w:color="auto"/>
        <w:right w:val="none" w:sz="0" w:space="0" w:color="auto"/>
      </w:divBdr>
    </w:div>
    <w:div w:id="930427265">
      <w:bodyDiv w:val="1"/>
      <w:marLeft w:val="0"/>
      <w:marRight w:val="0"/>
      <w:marTop w:val="0"/>
      <w:marBottom w:val="0"/>
      <w:divBdr>
        <w:top w:val="none" w:sz="0" w:space="0" w:color="auto"/>
        <w:left w:val="none" w:sz="0" w:space="0" w:color="auto"/>
        <w:bottom w:val="none" w:sz="0" w:space="0" w:color="auto"/>
        <w:right w:val="none" w:sz="0" w:space="0" w:color="auto"/>
      </w:divBdr>
    </w:div>
    <w:div w:id="958223434">
      <w:bodyDiv w:val="1"/>
      <w:marLeft w:val="0"/>
      <w:marRight w:val="0"/>
      <w:marTop w:val="0"/>
      <w:marBottom w:val="0"/>
      <w:divBdr>
        <w:top w:val="none" w:sz="0" w:space="0" w:color="auto"/>
        <w:left w:val="none" w:sz="0" w:space="0" w:color="auto"/>
        <w:bottom w:val="none" w:sz="0" w:space="0" w:color="auto"/>
        <w:right w:val="none" w:sz="0" w:space="0" w:color="auto"/>
      </w:divBdr>
    </w:div>
    <w:div w:id="1056975464">
      <w:bodyDiv w:val="1"/>
      <w:marLeft w:val="0"/>
      <w:marRight w:val="0"/>
      <w:marTop w:val="0"/>
      <w:marBottom w:val="0"/>
      <w:divBdr>
        <w:top w:val="none" w:sz="0" w:space="0" w:color="auto"/>
        <w:left w:val="none" w:sz="0" w:space="0" w:color="auto"/>
        <w:bottom w:val="none" w:sz="0" w:space="0" w:color="auto"/>
        <w:right w:val="none" w:sz="0" w:space="0" w:color="auto"/>
      </w:divBdr>
    </w:div>
    <w:div w:id="1085683838">
      <w:bodyDiv w:val="1"/>
      <w:marLeft w:val="0"/>
      <w:marRight w:val="0"/>
      <w:marTop w:val="0"/>
      <w:marBottom w:val="0"/>
      <w:divBdr>
        <w:top w:val="none" w:sz="0" w:space="0" w:color="auto"/>
        <w:left w:val="none" w:sz="0" w:space="0" w:color="auto"/>
        <w:bottom w:val="none" w:sz="0" w:space="0" w:color="auto"/>
        <w:right w:val="none" w:sz="0" w:space="0" w:color="auto"/>
      </w:divBdr>
    </w:div>
    <w:div w:id="1088498707">
      <w:bodyDiv w:val="1"/>
      <w:marLeft w:val="0"/>
      <w:marRight w:val="0"/>
      <w:marTop w:val="0"/>
      <w:marBottom w:val="0"/>
      <w:divBdr>
        <w:top w:val="none" w:sz="0" w:space="0" w:color="auto"/>
        <w:left w:val="none" w:sz="0" w:space="0" w:color="auto"/>
        <w:bottom w:val="none" w:sz="0" w:space="0" w:color="auto"/>
        <w:right w:val="none" w:sz="0" w:space="0" w:color="auto"/>
      </w:divBdr>
    </w:div>
    <w:div w:id="1206987310">
      <w:bodyDiv w:val="1"/>
      <w:marLeft w:val="0"/>
      <w:marRight w:val="0"/>
      <w:marTop w:val="0"/>
      <w:marBottom w:val="0"/>
      <w:divBdr>
        <w:top w:val="none" w:sz="0" w:space="0" w:color="auto"/>
        <w:left w:val="none" w:sz="0" w:space="0" w:color="auto"/>
        <w:bottom w:val="none" w:sz="0" w:space="0" w:color="auto"/>
        <w:right w:val="none" w:sz="0" w:space="0" w:color="auto"/>
      </w:divBdr>
    </w:div>
    <w:div w:id="1208761354">
      <w:bodyDiv w:val="1"/>
      <w:marLeft w:val="0"/>
      <w:marRight w:val="0"/>
      <w:marTop w:val="0"/>
      <w:marBottom w:val="0"/>
      <w:divBdr>
        <w:top w:val="none" w:sz="0" w:space="0" w:color="auto"/>
        <w:left w:val="none" w:sz="0" w:space="0" w:color="auto"/>
        <w:bottom w:val="none" w:sz="0" w:space="0" w:color="auto"/>
        <w:right w:val="none" w:sz="0" w:space="0" w:color="auto"/>
      </w:divBdr>
    </w:div>
    <w:div w:id="1396322652">
      <w:bodyDiv w:val="1"/>
      <w:marLeft w:val="0"/>
      <w:marRight w:val="0"/>
      <w:marTop w:val="0"/>
      <w:marBottom w:val="0"/>
      <w:divBdr>
        <w:top w:val="none" w:sz="0" w:space="0" w:color="auto"/>
        <w:left w:val="none" w:sz="0" w:space="0" w:color="auto"/>
        <w:bottom w:val="none" w:sz="0" w:space="0" w:color="auto"/>
        <w:right w:val="none" w:sz="0" w:space="0" w:color="auto"/>
      </w:divBdr>
    </w:div>
    <w:div w:id="1412266894">
      <w:bodyDiv w:val="1"/>
      <w:marLeft w:val="0"/>
      <w:marRight w:val="0"/>
      <w:marTop w:val="0"/>
      <w:marBottom w:val="0"/>
      <w:divBdr>
        <w:top w:val="none" w:sz="0" w:space="0" w:color="auto"/>
        <w:left w:val="none" w:sz="0" w:space="0" w:color="auto"/>
        <w:bottom w:val="none" w:sz="0" w:space="0" w:color="auto"/>
        <w:right w:val="none" w:sz="0" w:space="0" w:color="auto"/>
      </w:divBdr>
    </w:div>
    <w:div w:id="1424179102">
      <w:bodyDiv w:val="1"/>
      <w:marLeft w:val="0"/>
      <w:marRight w:val="0"/>
      <w:marTop w:val="0"/>
      <w:marBottom w:val="0"/>
      <w:divBdr>
        <w:top w:val="none" w:sz="0" w:space="0" w:color="auto"/>
        <w:left w:val="none" w:sz="0" w:space="0" w:color="auto"/>
        <w:bottom w:val="none" w:sz="0" w:space="0" w:color="auto"/>
        <w:right w:val="none" w:sz="0" w:space="0" w:color="auto"/>
      </w:divBdr>
    </w:div>
    <w:div w:id="1468203526">
      <w:bodyDiv w:val="1"/>
      <w:marLeft w:val="0"/>
      <w:marRight w:val="0"/>
      <w:marTop w:val="0"/>
      <w:marBottom w:val="0"/>
      <w:divBdr>
        <w:top w:val="none" w:sz="0" w:space="0" w:color="auto"/>
        <w:left w:val="none" w:sz="0" w:space="0" w:color="auto"/>
        <w:bottom w:val="none" w:sz="0" w:space="0" w:color="auto"/>
        <w:right w:val="none" w:sz="0" w:space="0" w:color="auto"/>
      </w:divBdr>
    </w:div>
    <w:div w:id="1513841017">
      <w:bodyDiv w:val="1"/>
      <w:marLeft w:val="0"/>
      <w:marRight w:val="0"/>
      <w:marTop w:val="0"/>
      <w:marBottom w:val="0"/>
      <w:divBdr>
        <w:top w:val="none" w:sz="0" w:space="0" w:color="auto"/>
        <w:left w:val="none" w:sz="0" w:space="0" w:color="auto"/>
        <w:bottom w:val="none" w:sz="0" w:space="0" w:color="auto"/>
        <w:right w:val="none" w:sz="0" w:space="0" w:color="auto"/>
      </w:divBdr>
    </w:div>
    <w:div w:id="1516067930">
      <w:bodyDiv w:val="1"/>
      <w:marLeft w:val="0"/>
      <w:marRight w:val="0"/>
      <w:marTop w:val="0"/>
      <w:marBottom w:val="0"/>
      <w:divBdr>
        <w:top w:val="none" w:sz="0" w:space="0" w:color="auto"/>
        <w:left w:val="none" w:sz="0" w:space="0" w:color="auto"/>
        <w:bottom w:val="none" w:sz="0" w:space="0" w:color="auto"/>
        <w:right w:val="none" w:sz="0" w:space="0" w:color="auto"/>
      </w:divBdr>
    </w:div>
    <w:div w:id="1711488746">
      <w:bodyDiv w:val="1"/>
      <w:marLeft w:val="0"/>
      <w:marRight w:val="0"/>
      <w:marTop w:val="0"/>
      <w:marBottom w:val="0"/>
      <w:divBdr>
        <w:top w:val="none" w:sz="0" w:space="0" w:color="auto"/>
        <w:left w:val="none" w:sz="0" w:space="0" w:color="auto"/>
        <w:bottom w:val="none" w:sz="0" w:space="0" w:color="auto"/>
        <w:right w:val="none" w:sz="0" w:space="0" w:color="auto"/>
      </w:divBdr>
    </w:div>
    <w:div w:id="1777290902">
      <w:bodyDiv w:val="1"/>
      <w:marLeft w:val="0"/>
      <w:marRight w:val="0"/>
      <w:marTop w:val="0"/>
      <w:marBottom w:val="0"/>
      <w:divBdr>
        <w:top w:val="none" w:sz="0" w:space="0" w:color="auto"/>
        <w:left w:val="none" w:sz="0" w:space="0" w:color="auto"/>
        <w:bottom w:val="none" w:sz="0" w:space="0" w:color="auto"/>
        <w:right w:val="none" w:sz="0" w:space="0" w:color="auto"/>
      </w:divBdr>
    </w:div>
    <w:div w:id="1791901459">
      <w:bodyDiv w:val="1"/>
      <w:marLeft w:val="0"/>
      <w:marRight w:val="0"/>
      <w:marTop w:val="0"/>
      <w:marBottom w:val="0"/>
      <w:divBdr>
        <w:top w:val="none" w:sz="0" w:space="0" w:color="auto"/>
        <w:left w:val="none" w:sz="0" w:space="0" w:color="auto"/>
        <w:bottom w:val="none" w:sz="0" w:space="0" w:color="auto"/>
        <w:right w:val="none" w:sz="0" w:space="0" w:color="auto"/>
      </w:divBdr>
    </w:div>
    <w:div w:id="1925802245">
      <w:bodyDiv w:val="1"/>
      <w:marLeft w:val="0"/>
      <w:marRight w:val="0"/>
      <w:marTop w:val="0"/>
      <w:marBottom w:val="0"/>
      <w:divBdr>
        <w:top w:val="none" w:sz="0" w:space="0" w:color="auto"/>
        <w:left w:val="none" w:sz="0" w:space="0" w:color="auto"/>
        <w:bottom w:val="none" w:sz="0" w:space="0" w:color="auto"/>
        <w:right w:val="none" w:sz="0" w:space="0" w:color="auto"/>
      </w:divBdr>
    </w:div>
    <w:div w:id="1942835453">
      <w:bodyDiv w:val="1"/>
      <w:marLeft w:val="0"/>
      <w:marRight w:val="0"/>
      <w:marTop w:val="0"/>
      <w:marBottom w:val="0"/>
      <w:divBdr>
        <w:top w:val="none" w:sz="0" w:space="0" w:color="auto"/>
        <w:left w:val="none" w:sz="0" w:space="0" w:color="auto"/>
        <w:bottom w:val="none" w:sz="0" w:space="0" w:color="auto"/>
        <w:right w:val="none" w:sz="0" w:space="0" w:color="auto"/>
      </w:divBdr>
    </w:div>
    <w:div w:id="1956325822">
      <w:bodyDiv w:val="1"/>
      <w:marLeft w:val="0"/>
      <w:marRight w:val="0"/>
      <w:marTop w:val="0"/>
      <w:marBottom w:val="0"/>
      <w:divBdr>
        <w:top w:val="none" w:sz="0" w:space="0" w:color="auto"/>
        <w:left w:val="none" w:sz="0" w:space="0" w:color="auto"/>
        <w:bottom w:val="none" w:sz="0" w:space="0" w:color="auto"/>
        <w:right w:val="none" w:sz="0" w:space="0" w:color="auto"/>
      </w:divBdr>
    </w:div>
    <w:div w:id="1965967774">
      <w:bodyDiv w:val="1"/>
      <w:marLeft w:val="0"/>
      <w:marRight w:val="0"/>
      <w:marTop w:val="0"/>
      <w:marBottom w:val="0"/>
      <w:divBdr>
        <w:top w:val="none" w:sz="0" w:space="0" w:color="auto"/>
        <w:left w:val="none" w:sz="0" w:space="0" w:color="auto"/>
        <w:bottom w:val="none" w:sz="0" w:space="0" w:color="auto"/>
        <w:right w:val="none" w:sz="0" w:space="0" w:color="auto"/>
      </w:divBdr>
    </w:div>
    <w:div w:id="2048531339">
      <w:bodyDiv w:val="1"/>
      <w:marLeft w:val="0"/>
      <w:marRight w:val="0"/>
      <w:marTop w:val="0"/>
      <w:marBottom w:val="0"/>
      <w:divBdr>
        <w:top w:val="none" w:sz="0" w:space="0" w:color="auto"/>
        <w:left w:val="none" w:sz="0" w:space="0" w:color="auto"/>
        <w:bottom w:val="none" w:sz="0" w:space="0" w:color="auto"/>
        <w:right w:val="none" w:sz="0" w:space="0" w:color="auto"/>
      </w:divBdr>
    </w:div>
    <w:div w:id="206163400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stuftestplatform.nl/" TargetMode="External"/><Relationship Id="rId26"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image" Target="media/image3.e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new.kinggemeenten.nl/operatie-nup/ondersteuning/leveranciersmanagement" TargetMode="External"/><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hyperlink" Target="https://www.kinggemeenten.nl/secties/leveranciersmanagement/producten/addendum-8-documentcreatie-services-10" TargetMode="External"/><Relationship Id="rId20" Type="http://schemas.openxmlformats.org/officeDocument/2006/relationships/image" Target="media/image2.png"/><Relationship Id="rId29" Type="http://schemas.openxmlformats.org/officeDocument/2006/relationships/hyperlink" Target="http://www.stuftestplatform.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2.bin"/><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new.kinggemeenten.nl/operatie-nup/document/handreiking-leverings-en-acceptatievoorwaarden-ict" TargetMode="External"/><Relationship Id="rId23" Type="http://schemas.openxmlformats.org/officeDocument/2006/relationships/image" Target="media/image4.emf"/><Relationship Id="rId28" Type="http://schemas.openxmlformats.org/officeDocument/2006/relationships/hyperlink" Target="http://new.kinggemeenten.nl/operatie-nup/ondersteuning/leveranciersmanagement" TargetMode="External"/><Relationship Id="rId10" Type="http://schemas.openxmlformats.org/officeDocument/2006/relationships/footnotes" Target="footnotes.xml"/><Relationship Id="rId19" Type="http://schemas.openxmlformats.org/officeDocument/2006/relationships/hyperlink" Target="http://www.stuftestplatform.n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new.kinggemeenten.nl/sites/default/files/document/gr_3693/Koppelvlakspecificatie%20Documentcreatieservices%20v%201.00.pdf" TargetMode="External"/><Relationship Id="rId22" Type="http://schemas.openxmlformats.org/officeDocument/2006/relationships/oleObject" Target="embeddings/oleObject1.bin"/><Relationship Id="rId27" Type="http://schemas.openxmlformats.org/officeDocument/2006/relationships/image" Target="media/image6.png"/><Relationship Id="rId30"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FED7EC2EB7B544B5A962EE69512495" ma:contentTypeVersion="0" ma:contentTypeDescription="Een nieuw document maken." ma:contentTypeScope="" ma:versionID="b0db30544ef849a16a54373abeb95555">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26895-EAA4-403A-9914-A312B32EDE29}">
  <ds:schemaRefs>
    <ds:schemaRef ds:uri="http://schemas.microsoft.com/office/2006/metadata/properties"/>
  </ds:schemaRefs>
</ds:datastoreItem>
</file>

<file path=customXml/itemProps2.xml><?xml version="1.0" encoding="utf-8"?>
<ds:datastoreItem xmlns:ds="http://schemas.openxmlformats.org/officeDocument/2006/customXml" ds:itemID="{8BCAA662-5797-4B1D-8C48-28CC8C401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5FA220-0F08-4316-B509-37DCEF72B2F3}">
  <ds:schemaRefs>
    <ds:schemaRef ds:uri="http://schemas.microsoft.com/sharepoint/v3/contenttype/forms"/>
  </ds:schemaRefs>
</ds:datastoreItem>
</file>

<file path=customXml/itemProps4.xml><?xml version="1.0" encoding="utf-8"?>
<ds:datastoreItem xmlns:ds="http://schemas.openxmlformats.org/officeDocument/2006/customXml" ds:itemID="{E25FB288-FF16-4EF3-BCA1-BB841383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12</Pages>
  <Words>2072</Words>
  <Characters>11814</Characters>
  <Application>Microsoft Office Word</Application>
  <DocSecurity>0</DocSecurity>
  <Lines>98</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13859</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Elgersma, Michael</dc:creator>
  <cp:lastModifiedBy>Jan Brinkkemper</cp:lastModifiedBy>
  <cp:revision>13</cp:revision>
  <dcterms:created xsi:type="dcterms:W3CDTF">2014-07-01T06:26:00Z</dcterms:created>
  <dcterms:modified xsi:type="dcterms:W3CDTF">2014-11-24T14:48:00Z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y fmtid="{D5CDD505-2E9C-101B-9397-08002B2CF9AE}" pid="5" name="ContentTypeId">
    <vt:lpwstr>0x0101001BFED7EC2EB7B544B5A962EE69512495</vt:lpwstr>
  </property>
</Properties>
</file>